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6E9" w:rsidRPr="009F56E9" w:rsidRDefault="009F56E9" w:rsidP="009F56E9">
      <w:pPr>
        <w:spacing w:line="360" w:lineRule="auto"/>
        <w:rPr>
          <w:rFonts w:asciiTheme="majorBidi" w:hAnsiTheme="majorBidi" w:cstheme="majorBidi"/>
          <w:b/>
          <w:bCs/>
        </w:rPr>
      </w:pPr>
      <w:bookmarkStart w:id="0" w:name="_Toc183603874"/>
      <w:r w:rsidRPr="009F56E9">
        <w:rPr>
          <w:rStyle w:val="Heading2Char"/>
        </w:rPr>
        <w:t>PCS-552</w:t>
      </w:r>
      <w:r w:rsidRPr="009F56E9">
        <w:rPr>
          <w:rStyle w:val="Heading2Char"/>
        </w:rPr>
        <w:tab/>
        <w:t>Global Perspectives on Peace Building</w:t>
      </w:r>
      <w:bookmarkEnd w:id="0"/>
      <w:r w:rsidRPr="009F56E9">
        <w:rPr>
          <w:rFonts w:asciiTheme="majorBidi" w:hAnsiTheme="majorBidi" w:cstheme="majorBidi"/>
          <w:b/>
          <w:bCs/>
          <w:lang w:val="en-GB"/>
        </w:rPr>
        <w:tab/>
      </w:r>
      <w:r w:rsidRPr="009F56E9">
        <w:rPr>
          <w:rFonts w:asciiTheme="majorBidi" w:hAnsiTheme="majorBidi" w:cstheme="majorBidi"/>
          <w:b/>
          <w:bCs/>
          <w:lang w:val="en-GB"/>
        </w:rPr>
        <w:tab/>
        <w:t>Credit Hours 03</w:t>
      </w:r>
    </w:p>
    <w:p w:rsidR="009F56E9" w:rsidRPr="009F56E9" w:rsidRDefault="009F56E9" w:rsidP="009F56E9">
      <w:pPr>
        <w:spacing w:line="360" w:lineRule="auto"/>
        <w:jc w:val="both"/>
        <w:rPr>
          <w:rFonts w:asciiTheme="majorBidi" w:hAnsiTheme="majorBidi" w:cstheme="majorBidi"/>
          <w:b/>
          <w:lang w:val="en-GB"/>
        </w:rPr>
      </w:pPr>
    </w:p>
    <w:p w:rsidR="009F56E9" w:rsidRPr="009F56E9" w:rsidRDefault="009F56E9" w:rsidP="009F56E9">
      <w:pPr>
        <w:spacing w:line="360" w:lineRule="auto"/>
        <w:jc w:val="both"/>
        <w:rPr>
          <w:rFonts w:asciiTheme="majorBidi" w:hAnsiTheme="majorBidi" w:cstheme="majorBidi"/>
          <w:lang w:val="en-GB"/>
        </w:rPr>
      </w:pPr>
      <w:r w:rsidRPr="009F56E9">
        <w:rPr>
          <w:rFonts w:asciiTheme="majorBidi" w:hAnsiTheme="majorBidi" w:cstheme="majorBidi"/>
        </w:rPr>
        <w:t xml:space="preserve">This course delves into the multifaceted nature of peacebuilding efforts on a global scale. Students will explore diverse approaches, strategies, and challenges in promoting peace and stability across different regions and contexts. </w:t>
      </w:r>
      <w:r w:rsidRPr="009F56E9">
        <w:rPr>
          <w:rFonts w:asciiTheme="majorBidi" w:hAnsiTheme="majorBidi" w:cstheme="majorBidi"/>
          <w:lang w:val="en-GB"/>
        </w:rPr>
        <w:t>The course provides an understanding of the global perspective on peace building. It explores the challenges associated with peace building and how international states and multilateral partners undertake peace building. In addition, it looks at peace building theory looking at western approaches namely liberal peace building and indigenous approaches in developing countries of the world.</w:t>
      </w:r>
    </w:p>
    <w:p w:rsidR="009F56E9" w:rsidRPr="009F56E9" w:rsidRDefault="009F56E9" w:rsidP="009F56E9">
      <w:pPr>
        <w:spacing w:line="360" w:lineRule="auto"/>
        <w:jc w:val="both"/>
        <w:rPr>
          <w:rFonts w:asciiTheme="majorBidi" w:hAnsiTheme="majorBidi" w:cstheme="majorBidi"/>
          <w:b/>
          <w:lang w:val="en-GB"/>
        </w:rPr>
      </w:pPr>
      <w:r w:rsidRPr="009F56E9">
        <w:rPr>
          <w:rFonts w:asciiTheme="majorBidi" w:hAnsiTheme="majorBidi" w:cstheme="majorBidi"/>
          <w:b/>
          <w:lang w:val="en-GB"/>
        </w:rPr>
        <w:t>Learning Objectives</w:t>
      </w:r>
    </w:p>
    <w:p w:rsidR="009F56E9" w:rsidRPr="009F56E9" w:rsidRDefault="009F56E9" w:rsidP="009F56E9">
      <w:pPr>
        <w:pStyle w:val="ListParagraph"/>
        <w:numPr>
          <w:ilvl w:val="0"/>
          <w:numId w:val="4"/>
        </w:numPr>
        <w:bidi w:val="0"/>
        <w:spacing w:line="360" w:lineRule="auto"/>
        <w:ind w:left="357" w:hanging="357"/>
        <w:jc w:val="both"/>
        <w:rPr>
          <w:rFonts w:asciiTheme="majorBidi" w:hAnsiTheme="majorBidi" w:cstheme="majorBidi"/>
          <w:lang w:val="en-GB"/>
        </w:rPr>
      </w:pPr>
      <w:r w:rsidRPr="009F56E9">
        <w:rPr>
          <w:rFonts w:asciiTheme="majorBidi" w:hAnsiTheme="majorBidi" w:cstheme="majorBidi"/>
          <w:lang w:val="en-GB"/>
        </w:rPr>
        <w:t xml:space="preserve">Introducing students to how peace building practices are viewed in the contemporary world in relation to their successes and failures. </w:t>
      </w:r>
    </w:p>
    <w:p w:rsidR="009F56E9" w:rsidRPr="009F56E9" w:rsidRDefault="009F56E9" w:rsidP="009F56E9">
      <w:pPr>
        <w:pStyle w:val="ListParagraph"/>
        <w:numPr>
          <w:ilvl w:val="0"/>
          <w:numId w:val="4"/>
        </w:numPr>
        <w:bidi w:val="0"/>
        <w:spacing w:line="360" w:lineRule="auto"/>
        <w:ind w:left="357" w:hanging="357"/>
        <w:jc w:val="both"/>
        <w:rPr>
          <w:rFonts w:asciiTheme="majorBidi" w:hAnsiTheme="majorBidi" w:cstheme="majorBidi"/>
          <w:lang w:val="en-GB"/>
        </w:rPr>
      </w:pPr>
      <w:r w:rsidRPr="009F56E9">
        <w:rPr>
          <w:rFonts w:asciiTheme="majorBidi" w:hAnsiTheme="majorBidi" w:cstheme="majorBidi"/>
          <w:lang w:val="en-GB"/>
        </w:rPr>
        <w:t>It orients students to the roles of different actors involved in peace building initiatives.</w:t>
      </w:r>
    </w:p>
    <w:p w:rsidR="009F56E9" w:rsidRPr="009F56E9" w:rsidRDefault="009F56E9" w:rsidP="009F56E9">
      <w:pPr>
        <w:pStyle w:val="ListParagraph"/>
        <w:numPr>
          <w:ilvl w:val="0"/>
          <w:numId w:val="4"/>
        </w:numPr>
        <w:bidi w:val="0"/>
        <w:spacing w:line="360" w:lineRule="auto"/>
        <w:ind w:left="357" w:hanging="357"/>
        <w:jc w:val="both"/>
        <w:rPr>
          <w:rFonts w:asciiTheme="majorBidi" w:hAnsiTheme="majorBidi" w:cstheme="majorBidi"/>
        </w:rPr>
      </w:pPr>
      <w:r w:rsidRPr="009F56E9">
        <w:rPr>
          <w:rFonts w:asciiTheme="majorBidi" w:hAnsiTheme="majorBidi" w:cstheme="majorBidi"/>
        </w:rPr>
        <w:t>To introduce students to the concept of peacebuilding and its significance in addressing conflicts at the global level.</w:t>
      </w:r>
    </w:p>
    <w:p w:rsidR="009F56E9" w:rsidRPr="009F56E9" w:rsidRDefault="009F56E9" w:rsidP="009F56E9">
      <w:pPr>
        <w:pStyle w:val="ListParagraph"/>
        <w:numPr>
          <w:ilvl w:val="0"/>
          <w:numId w:val="4"/>
        </w:numPr>
        <w:bidi w:val="0"/>
        <w:spacing w:line="360" w:lineRule="auto"/>
        <w:ind w:left="357" w:hanging="357"/>
        <w:jc w:val="both"/>
        <w:rPr>
          <w:rFonts w:asciiTheme="majorBidi" w:hAnsiTheme="majorBidi" w:cstheme="majorBidi"/>
        </w:rPr>
      </w:pPr>
      <w:r w:rsidRPr="009F56E9">
        <w:rPr>
          <w:rFonts w:asciiTheme="majorBidi" w:hAnsiTheme="majorBidi" w:cstheme="majorBidi"/>
        </w:rPr>
        <w:t>To analyze different theoretical frameworks and methodologies employed in peacebuilding practices.</w:t>
      </w:r>
      <w:r w:rsidRPr="009F56E9">
        <w:rPr>
          <w:rFonts w:asciiTheme="majorBidi" w:hAnsiTheme="majorBidi" w:cstheme="majorBidi"/>
          <w:lang w:val="en-GB"/>
        </w:rPr>
        <w:t xml:space="preserve">  </w:t>
      </w:r>
    </w:p>
    <w:p w:rsidR="009F56E9" w:rsidRPr="009F56E9" w:rsidRDefault="009F56E9" w:rsidP="009F56E9">
      <w:pPr>
        <w:pStyle w:val="NoSpacing"/>
        <w:rPr>
          <w:b/>
          <w:bCs/>
          <w:lang w:val="en-GB"/>
        </w:rPr>
      </w:pPr>
      <w:r w:rsidRPr="009F56E9">
        <w:rPr>
          <w:b/>
          <w:bCs/>
          <w:lang w:val="en-GB"/>
        </w:rPr>
        <w:t>Marks details:</w:t>
      </w:r>
    </w:p>
    <w:p w:rsidR="009F56E9" w:rsidRPr="009F56E9" w:rsidRDefault="009F56E9" w:rsidP="009F56E9">
      <w:pPr>
        <w:pStyle w:val="NoSpacing"/>
        <w:numPr>
          <w:ilvl w:val="0"/>
          <w:numId w:val="18"/>
        </w:numPr>
        <w:spacing w:line="360" w:lineRule="auto"/>
      </w:pPr>
      <w:r w:rsidRPr="009F56E9">
        <w:rPr>
          <w:rStyle w:val="Strong"/>
          <w:rFonts w:asciiTheme="majorBidi" w:hAnsiTheme="majorBidi" w:cstheme="majorBidi"/>
        </w:rPr>
        <w:t>Midterm paper</w:t>
      </w:r>
      <w:r w:rsidRPr="009F56E9">
        <w:t xml:space="preserve">: 30% </w:t>
      </w:r>
    </w:p>
    <w:p w:rsidR="009F56E9" w:rsidRPr="009F56E9" w:rsidRDefault="009F56E9" w:rsidP="009F56E9">
      <w:pPr>
        <w:pStyle w:val="NoSpacing"/>
        <w:numPr>
          <w:ilvl w:val="0"/>
          <w:numId w:val="18"/>
        </w:numPr>
        <w:spacing w:line="360" w:lineRule="auto"/>
      </w:pPr>
      <w:r w:rsidRPr="009F56E9">
        <w:rPr>
          <w:rStyle w:val="Strong"/>
          <w:rFonts w:asciiTheme="majorBidi" w:hAnsiTheme="majorBidi" w:cstheme="majorBidi"/>
        </w:rPr>
        <w:t>Final Exam paper</w:t>
      </w:r>
      <w:r w:rsidRPr="009F56E9">
        <w:t>: 50%</w:t>
      </w:r>
    </w:p>
    <w:p w:rsidR="009F56E9" w:rsidRPr="009F56E9" w:rsidRDefault="009F56E9" w:rsidP="009F56E9">
      <w:pPr>
        <w:pStyle w:val="NoSpacing"/>
        <w:numPr>
          <w:ilvl w:val="0"/>
          <w:numId w:val="18"/>
        </w:numPr>
        <w:spacing w:line="360" w:lineRule="auto"/>
        <w:rPr>
          <w:lang w:val="en-GB"/>
        </w:rPr>
      </w:pPr>
      <w:r w:rsidRPr="009F56E9">
        <w:rPr>
          <w:rStyle w:val="Strong"/>
          <w:rFonts w:asciiTheme="majorBidi" w:hAnsiTheme="majorBidi" w:cstheme="majorBidi"/>
        </w:rPr>
        <w:t>Assignments/Essays</w:t>
      </w:r>
      <w:r w:rsidRPr="009F56E9">
        <w:t>: 10% of the grade (two essays, one before the midterm and one after).</w:t>
      </w:r>
    </w:p>
    <w:p w:rsidR="009F56E9" w:rsidRPr="009F56E9" w:rsidRDefault="009F56E9" w:rsidP="009F56E9">
      <w:pPr>
        <w:pStyle w:val="NoSpacing"/>
        <w:numPr>
          <w:ilvl w:val="0"/>
          <w:numId w:val="18"/>
        </w:numPr>
        <w:spacing w:line="360" w:lineRule="auto"/>
        <w:rPr>
          <w:lang w:val="en-GB"/>
        </w:rPr>
      </w:pPr>
      <w:r w:rsidRPr="009F56E9">
        <w:rPr>
          <w:rStyle w:val="Strong"/>
          <w:rFonts w:asciiTheme="majorBidi" w:hAnsiTheme="majorBidi" w:cstheme="majorBidi"/>
        </w:rPr>
        <w:t>Participation and Presentations</w:t>
      </w:r>
      <w:r w:rsidRPr="009F56E9">
        <w:t xml:space="preserve">: 10% </w:t>
      </w:r>
      <w:r w:rsidRPr="009F56E9">
        <w:rPr>
          <w:lang w:val="en-GB"/>
        </w:rPr>
        <w:t xml:space="preserve"> </w:t>
      </w:r>
      <w:bookmarkStart w:id="1" w:name="_GoBack"/>
      <w:bookmarkEnd w:id="1"/>
    </w:p>
    <w:p w:rsidR="009F56E9" w:rsidRPr="009F56E9" w:rsidRDefault="009F56E9" w:rsidP="009F56E9">
      <w:pPr>
        <w:spacing w:line="360" w:lineRule="auto"/>
        <w:jc w:val="both"/>
        <w:rPr>
          <w:rFonts w:asciiTheme="majorBidi" w:hAnsiTheme="majorBidi" w:cstheme="majorBidi"/>
          <w:b/>
          <w:lang w:val="en-GB"/>
        </w:rPr>
      </w:pPr>
      <w:r w:rsidRPr="009F56E9">
        <w:rPr>
          <w:rFonts w:asciiTheme="majorBidi" w:hAnsiTheme="majorBidi" w:cstheme="majorBidi"/>
          <w:b/>
          <w:lang w:val="en-GB"/>
        </w:rPr>
        <w:t>Weekly Plan</w:t>
      </w:r>
    </w:p>
    <w:p w:rsidR="009F56E9" w:rsidRPr="009F56E9" w:rsidRDefault="009F56E9" w:rsidP="009F56E9">
      <w:pPr>
        <w:spacing w:line="360" w:lineRule="auto"/>
        <w:jc w:val="both"/>
        <w:rPr>
          <w:rFonts w:asciiTheme="majorBidi" w:hAnsiTheme="majorBidi" w:cstheme="majorBidi"/>
          <w:lang w:val="en-GB"/>
        </w:rPr>
      </w:pPr>
      <w:r w:rsidRPr="009F56E9">
        <w:rPr>
          <w:rFonts w:asciiTheme="majorBidi" w:hAnsiTheme="majorBidi" w:cstheme="majorBidi"/>
        </w:rPr>
        <w:t xml:space="preserve">Week 1: </w:t>
      </w:r>
      <w:r w:rsidRPr="009F56E9">
        <w:rPr>
          <w:rFonts w:asciiTheme="majorBidi" w:hAnsiTheme="majorBidi" w:cstheme="majorBidi"/>
        </w:rPr>
        <w:t>Introduction to Global Peacebuilding</w:t>
      </w:r>
    </w:p>
    <w:p w:rsidR="009F56E9" w:rsidRPr="009F56E9" w:rsidRDefault="009F56E9" w:rsidP="009F56E9">
      <w:pPr>
        <w:pStyle w:val="ListParagraph"/>
        <w:numPr>
          <w:ilvl w:val="0"/>
          <w:numId w:val="6"/>
        </w:numPr>
        <w:bidi w:val="0"/>
        <w:spacing w:line="360" w:lineRule="auto"/>
        <w:rPr>
          <w:rFonts w:asciiTheme="majorBidi" w:hAnsiTheme="majorBidi" w:cstheme="majorBidi"/>
        </w:rPr>
      </w:pPr>
      <w:r w:rsidRPr="009F56E9">
        <w:rPr>
          <w:rFonts w:asciiTheme="majorBidi" w:hAnsiTheme="majorBidi" w:cstheme="majorBidi"/>
        </w:rPr>
        <w:t>Definition and evolution of peacebuilding</w:t>
      </w:r>
    </w:p>
    <w:p w:rsidR="009F56E9" w:rsidRPr="009F56E9" w:rsidRDefault="009F56E9" w:rsidP="009F56E9">
      <w:pPr>
        <w:pStyle w:val="ListParagraph"/>
        <w:numPr>
          <w:ilvl w:val="0"/>
          <w:numId w:val="6"/>
        </w:numPr>
        <w:bidi w:val="0"/>
        <w:spacing w:line="360" w:lineRule="auto"/>
        <w:rPr>
          <w:rFonts w:asciiTheme="majorBidi" w:hAnsiTheme="majorBidi" w:cstheme="majorBidi"/>
        </w:rPr>
      </w:pPr>
      <w:r w:rsidRPr="009F56E9">
        <w:rPr>
          <w:rFonts w:asciiTheme="majorBidi" w:hAnsiTheme="majorBidi" w:cstheme="majorBidi"/>
        </w:rPr>
        <w:t>Distinction between peacebuilding, peacemaking, and peacekeeping</w:t>
      </w:r>
    </w:p>
    <w:p w:rsidR="009F56E9" w:rsidRPr="009F56E9" w:rsidRDefault="009F56E9" w:rsidP="009F56E9">
      <w:pPr>
        <w:pStyle w:val="ListParagraph"/>
        <w:numPr>
          <w:ilvl w:val="0"/>
          <w:numId w:val="6"/>
        </w:numPr>
        <w:bidi w:val="0"/>
        <w:spacing w:line="360" w:lineRule="auto"/>
        <w:rPr>
          <w:rFonts w:asciiTheme="majorBidi" w:hAnsiTheme="majorBidi" w:cstheme="majorBidi"/>
        </w:rPr>
      </w:pPr>
      <w:r w:rsidRPr="009F56E9">
        <w:rPr>
          <w:rFonts w:asciiTheme="majorBidi" w:hAnsiTheme="majorBidi" w:cstheme="majorBidi"/>
        </w:rPr>
        <w:t>Role of international organizations and NGOs in peacebuilding</w:t>
      </w:r>
    </w:p>
    <w:p w:rsidR="009F56E9" w:rsidRPr="009F56E9" w:rsidRDefault="009F56E9" w:rsidP="009F56E9">
      <w:pPr>
        <w:spacing w:line="360" w:lineRule="auto"/>
        <w:rPr>
          <w:rFonts w:asciiTheme="majorBidi" w:hAnsiTheme="majorBidi" w:cstheme="majorBidi"/>
        </w:rPr>
      </w:pPr>
      <w:r w:rsidRPr="009F56E9">
        <w:rPr>
          <w:rFonts w:asciiTheme="majorBidi" w:hAnsiTheme="majorBidi" w:cstheme="majorBidi"/>
        </w:rPr>
        <w:t xml:space="preserve">Week 2: </w:t>
      </w:r>
      <w:r w:rsidRPr="009F56E9">
        <w:rPr>
          <w:rFonts w:asciiTheme="majorBidi" w:hAnsiTheme="majorBidi" w:cstheme="majorBidi"/>
        </w:rPr>
        <w:t>Theoretical Foundations of Peacebuilding</w:t>
      </w:r>
    </w:p>
    <w:p w:rsidR="009F56E9" w:rsidRPr="009F56E9" w:rsidRDefault="009F56E9" w:rsidP="009F56E9">
      <w:pPr>
        <w:pStyle w:val="ListParagraph"/>
        <w:numPr>
          <w:ilvl w:val="0"/>
          <w:numId w:val="5"/>
        </w:numPr>
        <w:bidi w:val="0"/>
        <w:spacing w:line="360" w:lineRule="auto"/>
        <w:rPr>
          <w:rFonts w:asciiTheme="majorBidi" w:hAnsiTheme="majorBidi" w:cstheme="majorBidi"/>
        </w:rPr>
      </w:pPr>
      <w:r w:rsidRPr="009F56E9">
        <w:rPr>
          <w:rFonts w:asciiTheme="majorBidi" w:hAnsiTheme="majorBidi" w:cstheme="majorBidi"/>
        </w:rPr>
        <w:t>Liberal peacebuilding approaches</w:t>
      </w:r>
    </w:p>
    <w:p w:rsidR="009F56E9" w:rsidRPr="009F56E9" w:rsidRDefault="009F56E9" w:rsidP="009F56E9">
      <w:pPr>
        <w:pStyle w:val="ListParagraph"/>
        <w:numPr>
          <w:ilvl w:val="0"/>
          <w:numId w:val="5"/>
        </w:numPr>
        <w:bidi w:val="0"/>
        <w:spacing w:line="360" w:lineRule="auto"/>
        <w:rPr>
          <w:rFonts w:asciiTheme="majorBidi" w:hAnsiTheme="majorBidi" w:cstheme="majorBidi"/>
        </w:rPr>
      </w:pPr>
      <w:r w:rsidRPr="009F56E9">
        <w:rPr>
          <w:rFonts w:asciiTheme="majorBidi" w:hAnsiTheme="majorBidi" w:cstheme="majorBidi"/>
        </w:rPr>
        <w:t>Critical perspectives on peacebuilding</w:t>
      </w:r>
    </w:p>
    <w:p w:rsidR="009F56E9" w:rsidRPr="009F56E9" w:rsidRDefault="009F56E9" w:rsidP="009F56E9">
      <w:pPr>
        <w:pStyle w:val="ListParagraph"/>
        <w:numPr>
          <w:ilvl w:val="0"/>
          <w:numId w:val="5"/>
        </w:numPr>
        <w:bidi w:val="0"/>
        <w:spacing w:line="360" w:lineRule="auto"/>
        <w:rPr>
          <w:rFonts w:asciiTheme="majorBidi" w:hAnsiTheme="majorBidi" w:cstheme="majorBidi"/>
        </w:rPr>
      </w:pPr>
      <w:r w:rsidRPr="009F56E9">
        <w:rPr>
          <w:rFonts w:asciiTheme="majorBidi" w:hAnsiTheme="majorBidi" w:cstheme="majorBidi"/>
        </w:rPr>
        <w:lastRenderedPageBreak/>
        <w:t>Local ownership and participatory approaches</w:t>
      </w:r>
    </w:p>
    <w:p w:rsidR="009F56E9" w:rsidRPr="009F56E9" w:rsidRDefault="009F56E9" w:rsidP="009F56E9">
      <w:pPr>
        <w:pStyle w:val="ListParagraph"/>
        <w:numPr>
          <w:ilvl w:val="0"/>
          <w:numId w:val="5"/>
        </w:numPr>
        <w:bidi w:val="0"/>
        <w:spacing w:line="360" w:lineRule="auto"/>
        <w:rPr>
          <w:rFonts w:asciiTheme="majorBidi" w:hAnsiTheme="majorBidi" w:cstheme="majorBidi"/>
        </w:rPr>
      </w:pPr>
      <w:r w:rsidRPr="009F56E9">
        <w:rPr>
          <w:rFonts w:asciiTheme="majorBidi" w:hAnsiTheme="majorBidi" w:cstheme="majorBidi"/>
        </w:rPr>
        <w:t>Peacebuilding as a complex adaptive system</w:t>
      </w:r>
    </w:p>
    <w:p w:rsidR="009F56E9" w:rsidRPr="009F56E9" w:rsidRDefault="009F56E9" w:rsidP="009F56E9">
      <w:pPr>
        <w:spacing w:line="360" w:lineRule="auto"/>
        <w:rPr>
          <w:rFonts w:asciiTheme="majorBidi" w:hAnsiTheme="majorBidi" w:cstheme="majorBidi"/>
        </w:rPr>
      </w:pPr>
      <w:r w:rsidRPr="009F56E9">
        <w:rPr>
          <w:rFonts w:asciiTheme="majorBidi" w:hAnsiTheme="majorBidi" w:cstheme="majorBidi"/>
        </w:rPr>
        <w:t xml:space="preserve">Week 3: </w:t>
      </w:r>
      <w:r w:rsidRPr="009F56E9">
        <w:rPr>
          <w:rFonts w:asciiTheme="majorBidi" w:hAnsiTheme="majorBidi" w:cstheme="majorBidi"/>
        </w:rPr>
        <w:t>Conflict Analysis and Mapping</w:t>
      </w:r>
    </w:p>
    <w:p w:rsidR="009F56E9" w:rsidRPr="009F56E9" w:rsidRDefault="009F56E9" w:rsidP="009F56E9">
      <w:pPr>
        <w:pStyle w:val="ListParagraph"/>
        <w:numPr>
          <w:ilvl w:val="0"/>
          <w:numId w:val="7"/>
        </w:numPr>
        <w:bidi w:val="0"/>
        <w:spacing w:line="360" w:lineRule="auto"/>
        <w:rPr>
          <w:rFonts w:asciiTheme="majorBidi" w:hAnsiTheme="majorBidi" w:cstheme="majorBidi"/>
        </w:rPr>
      </w:pPr>
      <w:r w:rsidRPr="009F56E9">
        <w:rPr>
          <w:rFonts w:asciiTheme="majorBidi" w:hAnsiTheme="majorBidi" w:cstheme="majorBidi"/>
        </w:rPr>
        <w:t>Root causes of conflicts</w:t>
      </w:r>
    </w:p>
    <w:p w:rsidR="009F56E9" w:rsidRPr="009F56E9" w:rsidRDefault="009F56E9" w:rsidP="009F56E9">
      <w:pPr>
        <w:pStyle w:val="ListParagraph"/>
        <w:numPr>
          <w:ilvl w:val="0"/>
          <w:numId w:val="7"/>
        </w:numPr>
        <w:bidi w:val="0"/>
        <w:spacing w:line="360" w:lineRule="auto"/>
        <w:rPr>
          <w:rFonts w:asciiTheme="majorBidi" w:hAnsiTheme="majorBidi" w:cstheme="majorBidi"/>
        </w:rPr>
      </w:pPr>
      <w:r w:rsidRPr="009F56E9">
        <w:rPr>
          <w:rFonts w:asciiTheme="majorBidi" w:hAnsiTheme="majorBidi" w:cstheme="majorBidi"/>
        </w:rPr>
        <w:t>Conflict analysis frameworks</w:t>
      </w:r>
    </w:p>
    <w:p w:rsidR="009F56E9" w:rsidRPr="009F56E9" w:rsidRDefault="009F56E9" w:rsidP="009F56E9">
      <w:pPr>
        <w:pStyle w:val="ListParagraph"/>
        <w:numPr>
          <w:ilvl w:val="0"/>
          <w:numId w:val="7"/>
        </w:numPr>
        <w:bidi w:val="0"/>
        <w:spacing w:line="360" w:lineRule="auto"/>
        <w:rPr>
          <w:rFonts w:asciiTheme="majorBidi" w:hAnsiTheme="majorBidi" w:cstheme="majorBidi"/>
        </w:rPr>
      </w:pPr>
      <w:r w:rsidRPr="009F56E9">
        <w:rPr>
          <w:rFonts w:asciiTheme="majorBidi" w:hAnsiTheme="majorBidi" w:cstheme="majorBidi"/>
        </w:rPr>
        <w:t>Mapping conflict dynamics and stakeholders</w:t>
      </w:r>
    </w:p>
    <w:p w:rsidR="009F56E9" w:rsidRPr="009F56E9" w:rsidRDefault="009F56E9" w:rsidP="009F56E9">
      <w:pPr>
        <w:pStyle w:val="ListParagraph"/>
        <w:numPr>
          <w:ilvl w:val="0"/>
          <w:numId w:val="7"/>
        </w:numPr>
        <w:bidi w:val="0"/>
        <w:spacing w:line="360" w:lineRule="auto"/>
        <w:rPr>
          <w:rFonts w:asciiTheme="majorBidi" w:hAnsiTheme="majorBidi" w:cstheme="majorBidi"/>
        </w:rPr>
      </w:pPr>
      <w:r w:rsidRPr="009F56E9">
        <w:rPr>
          <w:rFonts w:asciiTheme="majorBidi" w:hAnsiTheme="majorBidi" w:cstheme="majorBidi"/>
        </w:rPr>
        <w:t>Conflict sensitivity in peacebuilding interventions</w:t>
      </w:r>
    </w:p>
    <w:p w:rsidR="009F56E9" w:rsidRPr="009F56E9" w:rsidRDefault="009F56E9" w:rsidP="009F56E9">
      <w:pPr>
        <w:spacing w:line="360" w:lineRule="auto"/>
        <w:rPr>
          <w:rFonts w:asciiTheme="majorBidi" w:hAnsiTheme="majorBidi" w:cstheme="majorBidi"/>
        </w:rPr>
      </w:pPr>
      <w:r w:rsidRPr="009F56E9">
        <w:rPr>
          <w:rFonts w:asciiTheme="majorBidi" w:hAnsiTheme="majorBidi" w:cstheme="majorBidi"/>
        </w:rPr>
        <w:t xml:space="preserve">Week 4: </w:t>
      </w:r>
      <w:r w:rsidRPr="009F56E9">
        <w:rPr>
          <w:rFonts w:asciiTheme="majorBidi" w:hAnsiTheme="majorBidi" w:cstheme="majorBidi"/>
        </w:rPr>
        <w:t>Transitional Justice and Reconciliation</w:t>
      </w:r>
    </w:p>
    <w:p w:rsidR="009F56E9" w:rsidRPr="009F56E9" w:rsidRDefault="009F56E9" w:rsidP="009F56E9">
      <w:pPr>
        <w:pStyle w:val="ListParagraph"/>
        <w:numPr>
          <w:ilvl w:val="0"/>
          <w:numId w:val="8"/>
        </w:numPr>
        <w:bidi w:val="0"/>
        <w:spacing w:line="360" w:lineRule="auto"/>
        <w:rPr>
          <w:rFonts w:asciiTheme="majorBidi" w:hAnsiTheme="majorBidi" w:cstheme="majorBidi"/>
        </w:rPr>
      </w:pPr>
      <w:r w:rsidRPr="009F56E9">
        <w:rPr>
          <w:rFonts w:asciiTheme="majorBidi" w:hAnsiTheme="majorBidi" w:cstheme="majorBidi"/>
        </w:rPr>
        <w:t>Truth and reconciliation commissions</w:t>
      </w:r>
    </w:p>
    <w:p w:rsidR="009F56E9" w:rsidRPr="009F56E9" w:rsidRDefault="009F56E9" w:rsidP="009F56E9">
      <w:pPr>
        <w:pStyle w:val="ListParagraph"/>
        <w:numPr>
          <w:ilvl w:val="0"/>
          <w:numId w:val="8"/>
        </w:numPr>
        <w:bidi w:val="0"/>
        <w:spacing w:line="360" w:lineRule="auto"/>
        <w:rPr>
          <w:rFonts w:asciiTheme="majorBidi" w:hAnsiTheme="majorBidi" w:cstheme="majorBidi"/>
        </w:rPr>
      </w:pPr>
      <w:r w:rsidRPr="009F56E9">
        <w:rPr>
          <w:rFonts w:asciiTheme="majorBidi" w:hAnsiTheme="majorBidi" w:cstheme="majorBidi"/>
        </w:rPr>
        <w:t>Prosecution vs. reconciliation dilemma</w:t>
      </w:r>
    </w:p>
    <w:p w:rsidR="009F56E9" w:rsidRPr="009F56E9" w:rsidRDefault="009F56E9" w:rsidP="009F56E9">
      <w:pPr>
        <w:pStyle w:val="ListParagraph"/>
        <w:numPr>
          <w:ilvl w:val="0"/>
          <w:numId w:val="8"/>
        </w:numPr>
        <w:bidi w:val="0"/>
        <w:spacing w:line="360" w:lineRule="auto"/>
        <w:rPr>
          <w:rFonts w:asciiTheme="majorBidi" w:hAnsiTheme="majorBidi" w:cstheme="majorBidi"/>
        </w:rPr>
      </w:pPr>
      <w:r w:rsidRPr="009F56E9">
        <w:rPr>
          <w:rFonts w:asciiTheme="majorBidi" w:hAnsiTheme="majorBidi" w:cstheme="majorBidi"/>
        </w:rPr>
        <w:t>Reparations and restorative justice</w:t>
      </w:r>
    </w:p>
    <w:p w:rsidR="009F56E9" w:rsidRPr="009F56E9" w:rsidRDefault="009F56E9" w:rsidP="009F56E9">
      <w:pPr>
        <w:pStyle w:val="ListParagraph"/>
        <w:numPr>
          <w:ilvl w:val="0"/>
          <w:numId w:val="8"/>
        </w:numPr>
        <w:bidi w:val="0"/>
        <w:spacing w:line="360" w:lineRule="auto"/>
        <w:rPr>
          <w:rFonts w:asciiTheme="majorBidi" w:hAnsiTheme="majorBidi" w:cstheme="majorBidi"/>
        </w:rPr>
      </w:pPr>
      <w:r w:rsidRPr="009F56E9">
        <w:rPr>
          <w:rFonts w:asciiTheme="majorBidi" w:hAnsiTheme="majorBidi" w:cstheme="majorBidi"/>
        </w:rPr>
        <w:t>Memory, trauma, and reconciliation processes</w:t>
      </w:r>
    </w:p>
    <w:p w:rsidR="009F56E9" w:rsidRPr="009F56E9" w:rsidRDefault="009F56E9" w:rsidP="009F56E9">
      <w:pPr>
        <w:spacing w:line="360" w:lineRule="auto"/>
        <w:rPr>
          <w:rFonts w:asciiTheme="majorBidi" w:hAnsiTheme="majorBidi" w:cstheme="majorBidi"/>
        </w:rPr>
      </w:pPr>
      <w:r w:rsidRPr="009F56E9">
        <w:rPr>
          <w:rFonts w:asciiTheme="majorBidi" w:hAnsiTheme="majorBidi" w:cstheme="majorBidi"/>
        </w:rPr>
        <w:t xml:space="preserve">Week 5: </w:t>
      </w:r>
      <w:r w:rsidRPr="009F56E9">
        <w:rPr>
          <w:rFonts w:asciiTheme="majorBidi" w:hAnsiTheme="majorBidi" w:cstheme="majorBidi"/>
        </w:rPr>
        <w:t>Peacebuilding and Governance</w:t>
      </w:r>
    </w:p>
    <w:p w:rsidR="009F56E9" w:rsidRPr="009F56E9" w:rsidRDefault="009F56E9" w:rsidP="009F56E9">
      <w:pPr>
        <w:pStyle w:val="ListParagraph"/>
        <w:numPr>
          <w:ilvl w:val="0"/>
          <w:numId w:val="9"/>
        </w:numPr>
        <w:bidi w:val="0"/>
        <w:spacing w:line="360" w:lineRule="auto"/>
        <w:rPr>
          <w:rFonts w:asciiTheme="majorBidi" w:hAnsiTheme="majorBidi" w:cstheme="majorBidi"/>
        </w:rPr>
      </w:pPr>
      <w:r w:rsidRPr="009F56E9">
        <w:rPr>
          <w:rFonts w:asciiTheme="majorBidi" w:hAnsiTheme="majorBidi" w:cstheme="majorBidi"/>
        </w:rPr>
        <w:t>State-building vs. nation-building</w:t>
      </w:r>
    </w:p>
    <w:p w:rsidR="009F56E9" w:rsidRPr="009F56E9" w:rsidRDefault="009F56E9" w:rsidP="009F56E9">
      <w:pPr>
        <w:pStyle w:val="ListParagraph"/>
        <w:numPr>
          <w:ilvl w:val="0"/>
          <w:numId w:val="9"/>
        </w:numPr>
        <w:bidi w:val="0"/>
        <w:spacing w:line="360" w:lineRule="auto"/>
        <w:rPr>
          <w:rFonts w:asciiTheme="majorBidi" w:hAnsiTheme="majorBidi" w:cstheme="majorBidi"/>
        </w:rPr>
      </w:pPr>
      <w:r w:rsidRPr="009F56E9">
        <w:rPr>
          <w:rFonts w:asciiTheme="majorBidi" w:hAnsiTheme="majorBidi" w:cstheme="majorBidi"/>
        </w:rPr>
        <w:t>Democratic governance and peacebuilding</w:t>
      </w:r>
    </w:p>
    <w:p w:rsidR="009F56E9" w:rsidRPr="009F56E9" w:rsidRDefault="009F56E9" w:rsidP="009F56E9">
      <w:pPr>
        <w:pStyle w:val="ListParagraph"/>
        <w:numPr>
          <w:ilvl w:val="0"/>
          <w:numId w:val="9"/>
        </w:numPr>
        <w:bidi w:val="0"/>
        <w:spacing w:line="360" w:lineRule="auto"/>
        <w:rPr>
          <w:rFonts w:asciiTheme="majorBidi" w:hAnsiTheme="majorBidi" w:cstheme="majorBidi"/>
        </w:rPr>
      </w:pPr>
      <w:r w:rsidRPr="009F56E9">
        <w:rPr>
          <w:rFonts w:asciiTheme="majorBidi" w:hAnsiTheme="majorBidi" w:cstheme="majorBidi"/>
        </w:rPr>
        <w:t>Decentralization and local governance</w:t>
      </w:r>
    </w:p>
    <w:p w:rsidR="009F56E9" w:rsidRPr="009F56E9" w:rsidRDefault="009F56E9" w:rsidP="009F56E9">
      <w:pPr>
        <w:pStyle w:val="ListParagraph"/>
        <w:numPr>
          <w:ilvl w:val="0"/>
          <w:numId w:val="9"/>
        </w:numPr>
        <w:bidi w:val="0"/>
        <w:spacing w:line="360" w:lineRule="auto"/>
        <w:rPr>
          <w:rFonts w:asciiTheme="majorBidi" w:hAnsiTheme="majorBidi" w:cstheme="majorBidi"/>
        </w:rPr>
      </w:pPr>
      <w:r w:rsidRPr="009F56E9">
        <w:rPr>
          <w:rFonts w:asciiTheme="majorBidi" w:hAnsiTheme="majorBidi" w:cstheme="majorBidi"/>
        </w:rPr>
        <w:t>Peacebuilding and rule of law</w:t>
      </w:r>
    </w:p>
    <w:p w:rsidR="009F56E9" w:rsidRPr="009F56E9" w:rsidRDefault="009F56E9" w:rsidP="009F56E9">
      <w:pPr>
        <w:spacing w:line="360" w:lineRule="auto"/>
        <w:rPr>
          <w:rFonts w:asciiTheme="majorBidi" w:hAnsiTheme="majorBidi" w:cstheme="majorBidi"/>
        </w:rPr>
      </w:pPr>
      <w:r w:rsidRPr="009F56E9">
        <w:rPr>
          <w:rFonts w:asciiTheme="majorBidi" w:hAnsiTheme="majorBidi" w:cstheme="majorBidi"/>
        </w:rPr>
        <w:t xml:space="preserve">Week 6: </w:t>
      </w:r>
      <w:r w:rsidRPr="009F56E9">
        <w:rPr>
          <w:rFonts w:asciiTheme="majorBidi" w:hAnsiTheme="majorBidi" w:cstheme="majorBidi"/>
        </w:rPr>
        <w:t>Economic Dimensions of Peacebuilding</w:t>
      </w:r>
    </w:p>
    <w:p w:rsidR="009F56E9" w:rsidRPr="009F56E9" w:rsidRDefault="009F56E9" w:rsidP="009F56E9">
      <w:pPr>
        <w:pStyle w:val="ListParagraph"/>
        <w:numPr>
          <w:ilvl w:val="0"/>
          <w:numId w:val="10"/>
        </w:numPr>
        <w:bidi w:val="0"/>
        <w:spacing w:line="360" w:lineRule="auto"/>
        <w:rPr>
          <w:rFonts w:asciiTheme="majorBidi" w:hAnsiTheme="majorBidi" w:cstheme="majorBidi"/>
        </w:rPr>
      </w:pPr>
      <w:r w:rsidRPr="009F56E9">
        <w:rPr>
          <w:rFonts w:asciiTheme="majorBidi" w:hAnsiTheme="majorBidi" w:cstheme="majorBidi"/>
        </w:rPr>
        <w:t>Economic development and peace</w:t>
      </w:r>
    </w:p>
    <w:p w:rsidR="009F56E9" w:rsidRPr="009F56E9" w:rsidRDefault="009F56E9" w:rsidP="009F56E9">
      <w:pPr>
        <w:pStyle w:val="ListParagraph"/>
        <w:numPr>
          <w:ilvl w:val="0"/>
          <w:numId w:val="10"/>
        </w:numPr>
        <w:bidi w:val="0"/>
        <w:spacing w:line="360" w:lineRule="auto"/>
        <w:rPr>
          <w:rFonts w:asciiTheme="majorBidi" w:hAnsiTheme="majorBidi" w:cstheme="majorBidi"/>
        </w:rPr>
      </w:pPr>
      <w:r w:rsidRPr="009F56E9">
        <w:rPr>
          <w:rFonts w:asciiTheme="majorBidi" w:hAnsiTheme="majorBidi" w:cstheme="majorBidi"/>
        </w:rPr>
        <w:t>Poverty alleviation and conflict prevention</w:t>
      </w:r>
    </w:p>
    <w:p w:rsidR="009F56E9" w:rsidRPr="009F56E9" w:rsidRDefault="009F56E9" w:rsidP="009F56E9">
      <w:pPr>
        <w:pStyle w:val="ListParagraph"/>
        <w:numPr>
          <w:ilvl w:val="0"/>
          <w:numId w:val="10"/>
        </w:numPr>
        <w:bidi w:val="0"/>
        <w:spacing w:line="360" w:lineRule="auto"/>
        <w:rPr>
          <w:rFonts w:asciiTheme="majorBidi" w:hAnsiTheme="majorBidi" w:cstheme="majorBidi"/>
        </w:rPr>
      </w:pPr>
      <w:r w:rsidRPr="009F56E9">
        <w:rPr>
          <w:rFonts w:asciiTheme="majorBidi" w:hAnsiTheme="majorBidi" w:cstheme="majorBidi"/>
        </w:rPr>
        <w:t>Reconstruction and development aid</w:t>
      </w:r>
    </w:p>
    <w:p w:rsidR="009F56E9" w:rsidRPr="009F56E9" w:rsidRDefault="009F56E9" w:rsidP="009F56E9">
      <w:pPr>
        <w:pStyle w:val="ListParagraph"/>
        <w:numPr>
          <w:ilvl w:val="0"/>
          <w:numId w:val="10"/>
        </w:numPr>
        <w:bidi w:val="0"/>
        <w:spacing w:line="360" w:lineRule="auto"/>
        <w:rPr>
          <w:rFonts w:asciiTheme="majorBidi" w:hAnsiTheme="majorBidi" w:cstheme="majorBidi"/>
        </w:rPr>
      </w:pPr>
      <w:r w:rsidRPr="009F56E9">
        <w:rPr>
          <w:rFonts w:asciiTheme="majorBidi" w:hAnsiTheme="majorBidi" w:cstheme="majorBidi"/>
        </w:rPr>
        <w:t>Sustainable livelihoods and peacebuilding</w:t>
      </w:r>
    </w:p>
    <w:p w:rsidR="009F56E9" w:rsidRPr="009F56E9" w:rsidRDefault="009F56E9" w:rsidP="009F56E9">
      <w:pPr>
        <w:spacing w:line="360" w:lineRule="auto"/>
        <w:rPr>
          <w:rFonts w:asciiTheme="majorBidi" w:hAnsiTheme="majorBidi" w:cstheme="majorBidi"/>
        </w:rPr>
      </w:pPr>
      <w:r w:rsidRPr="009F56E9">
        <w:rPr>
          <w:rFonts w:asciiTheme="majorBidi" w:hAnsiTheme="majorBidi" w:cstheme="majorBidi"/>
        </w:rPr>
        <w:t xml:space="preserve">Week 7: </w:t>
      </w:r>
      <w:r w:rsidRPr="009F56E9">
        <w:rPr>
          <w:rFonts w:asciiTheme="majorBidi" w:hAnsiTheme="majorBidi" w:cstheme="majorBidi"/>
        </w:rPr>
        <w:t>Gender Perspectives in Peacebuilding</w:t>
      </w:r>
    </w:p>
    <w:p w:rsidR="009F56E9" w:rsidRPr="009F56E9" w:rsidRDefault="009F56E9" w:rsidP="009F56E9">
      <w:pPr>
        <w:pStyle w:val="ListParagraph"/>
        <w:numPr>
          <w:ilvl w:val="0"/>
          <w:numId w:val="11"/>
        </w:numPr>
        <w:bidi w:val="0"/>
        <w:spacing w:line="360" w:lineRule="auto"/>
        <w:rPr>
          <w:rFonts w:asciiTheme="majorBidi" w:hAnsiTheme="majorBidi" w:cstheme="majorBidi"/>
        </w:rPr>
      </w:pPr>
      <w:r w:rsidRPr="009F56E9">
        <w:rPr>
          <w:rFonts w:asciiTheme="majorBidi" w:hAnsiTheme="majorBidi" w:cstheme="majorBidi"/>
        </w:rPr>
        <w:t>Gender mainstreaming in peacebuilding</w:t>
      </w:r>
    </w:p>
    <w:p w:rsidR="009F56E9" w:rsidRPr="009F56E9" w:rsidRDefault="009F56E9" w:rsidP="009F56E9">
      <w:pPr>
        <w:pStyle w:val="ListParagraph"/>
        <w:numPr>
          <w:ilvl w:val="0"/>
          <w:numId w:val="11"/>
        </w:numPr>
        <w:bidi w:val="0"/>
        <w:spacing w:line="360" w:lineRule="auto"/>
        <w:rPr>
          <w:rFonts w:asciiTheme="majorBidi" w:hAnsiTheme="majorBidi" w:cstheme="majorBidi"/>
        </w:rPr>
      </w:pPr>
      <w:r w:rsidRPr="009F56E9">
        <w:rPr>
          <w:rFonts w:asciiTheme="majorBidi" w:hAnsiTheme="majorBidi" w:cstheme="majorBidi"/>
        </w:rPr>
        <w:t>Women’s participation in peace processes</w:t>
      </w:r>
    </w:p>
    <w:p w:rsidR="009F56E9" w:rsidRPr="009F56E9" w:rsidRDefault="009F56E9" w:rsidP="009F56E9">
      <w:pPr>
        <w:pStyle w:val="ListParagraph"/>
        <w:numPr>
          <w:ilvl w:val="0"/>
          <w:numId w:val="11"/>
        </w:numPr>
        <w:bidi w:val="0"/>
        <w:spacing w:line="360" w:lineRule="auto"/>
        <w:rPr>
          <w:rFonts w:asciiTheme="majorBidi" w:hAnsiTheme="majorBidi" w:cstheme="majorBidi"/>
        </w:rPr>
      </w:pPr>
      <w:r w:rsidRPr="009F56E9">
        <w:rPr>
          <w:rFonts w:asciiTheme="majorBidi" w:hAnsiTheme="majorBidi" w:cstheme="majorBidi"/>
        </w:rPr>
        <w:t>Gender-based violence and conflict resolution</w:t>
      </w:r>
    </w:p>
    <w:p w:rsidR="009F56E9" w:rsidRPr="009F56E9" w:rsidRDefault="009F56E9" w:rsidP="009F56E9">
      <w:pPr>
        <w:pStyle w:val="ListParagraph"/>
        <w:numPr>
          <w:ilvl w:val="0"/>
          <w:numId w:val="11"/>
        </w:numPr>
        <w:bidi w:val="0"/>
        <w:spacing w:line="360" w:lineRule="auto"/>
        <w:rPr>
          <w:rFonts w:asciiTheme="majorBidi" w:hAnsiTheme="majorBidi" w:cstheme="majorBidi"/>
        </w:rPr>
      </w:pPr>
      <w:r w:rsidRPr="009F56E9">
        <w:rPr>
          <w:rFonts w:asciiTheme="majorBidi" w:hAnsiTheme="majorBidi" w:cstheme="majorBidi"/>
        </w:rPr>
        <w:t>Masculinities and peacebuilding</w:t>
      </w:r>
    </w:p>
    <w:p w:rsidR="009F56E9" w:rsidRPr="009F56E9" w:rsidRDefault="009F56E9" w:rsidP="009F56E9">
      <w:pPr>
        <w:spacing w:line="360" w:lineRule="auto"/>
        <w:rPr>
          <w:rFonts w:asciiTheme="majorBidi" w:hAnsiTheme="majorBidi" w:cstheme="majorBidi"/>
        </w:rPr>
      </w:pPr>
      <w:r w:rsidRPr="009F56E9">
        <w:rPr>
          <w:rFonts w:asciiTheme="majorBidi" w:hAnsiTheme="majorBidi" w:cstheme="majorBidi"/>
        </w:rPr>
        <w:t>Week 8: Revision from week 1-7</w:t>
      </w:r>
    </w:p>
    <w:p w:rsidR="009F56E9" w:rsidRPr="009F56E9" w:rsidRDefault="009F56E9" w:rsidP="009F56E9">
      <w:pPr>
        <w:spacing w:line="360" w:lineRule="auto"/>
        <w:rPr>
          <w:rFonts w:asciiTheme="majorBidi" w:hAnsiTheme="majorBidi" w:cstheme="majorBidi"/>
        </w:rPr>
      </w:pPr>
      <w:r w:rsidRPr="009F56E9">
        <w:rPr>
          <w:rFonts w:asciiTheme="majorBidi" w:hAnsiTheme="majorBidi" w:cstheme="majorBidi"/>
        </w:rPr>
        <w:t>Week 9: Midterm examination</w:t>
      </w:r>
    </w:p>
    <w:p w:rsidR="009F56E9" w:rsidRPr="009F56E9" w:rsidRDefault="009F56E9" w:rsidP="009F56E9">
      <w:pPr>
        <w:spacing w:line="360" w:lineRule="auto"/>
        <w:rPr>
          <w:rFonts w:asciiTheme="majorBidi" w:hAnsiTheme="majorBidi" w:cstheme="majorBidi"/>
        </w:rPr>
      </w:pPr>
      <w:r w:rsidRPr="009F56E9">
        <w:rPr>
          <w:rFonts w:asciiTheme="majorBidi" w:hAnsiTheme="majorBidi" w:cstheme="majorBidi"/>
        </w:rPr>
        <w:t xml:space="preserve">Week 10: </w:t>
      </w:r>
      <w:r w:rsidRPr="009F56E9">
        <w:rPr>
          <w:rFonts w:asciiTheme="majorBidi" w:hAnsiTheme="majorBidi" w:cstheme="majorBidi"/>
        </w:rPr>
        <w:t>Environmental Peacebuilding</w:t>
      </w:r>
    </w:p>
    <w:p w:rsidR="009F56E9" w:rsidRPr="009F56E9" w:rsidRDefault="009F56E9" w:rsidP="009F56E9">
      <w:pPr>
        <w:pStyle w:val="ListParagraph"/>
        <w:numPr>
          <w:ilvl w:val="0"/>
          <w:numId w:val="12"/>
        </w:numPr>
        <w:bidi w:val="0"/>
        <w:spacing w:line="360" w:lineRule="auto"/>
        <w:rPr>
          <w:rFonts w:asciiTheme="majorBidi" w:hAnsiTheme="majorBidi" w:cstheme="majorBidi"/>
        </w:rPr>
      </w:pPr>
      <w:r w:rsidRPr="009F56E9">
        <w:rPr>
          <w:rFonts w:asciiTheme="majorBidi" w:hAnsiTheme="majorBidi" w:cstheme="majorBidi"/>
        </w:rPr>
        <w:lastRenderedPageBreak/>
        <w:t>Environmental conflicts and peacebuilding</w:t>
      </w:r>
    </w:p>
    <w:p w:rsidR="009F56E9" w:rsidRPr="009F56E9" w:rsidRDefault="009F56E9" w:rsidP="009F56E9">
      <w:pPr>
        <w:pStyle w:val="ListParagraph"/>
        <w:numPr>
          <w:ilvl w:val="0"/>
          <w:numId w:val="12"/>
        </w:numPr>
        <w:bidi w:val="0"/>
        <w:spacing w:line="360" w:lineRule="auto"/>
        <w:rPr>
          <w:rFonts w:asciiTheme="majorBidi" w:hAnsiTheme="majorBidi" w:cstheme="majorBidi"/>
        </w:rPr>
      </w:pPr>
      <w:r w:rsidRPr="009F56E9">
        <w:rPr>
          <w:rFonts w:asciiTheme="majorBidi" w:hAnsiTheme="majorBidi" w:cstheme="majorBidi"/>
        </w:rPr>
        <w:t>Resource management and conflict prevention</w:t>
      </w:r>
    </w:p>
    <w:p w:rsidR="009F56E9" w:rsidRPr="009F56E9" w:rsidRDefault="009F56E9" w:rsidP="009F56E9">
      <w:pPr>
        <w:pStyle w:val="ListParagraph"/>
        <w:numPr>
          <w:ilvl w:val="0"/>
          <w:numId w:val="12"/>
        </w:numPr>
        <w:bidi w:val="0"/>
        <w:spacing w:line="360" w:lineRule="auto"/>
        <w:rPr>
          <w:rFonts w:asciiTheme="majorBidi" w:hAnsiTheme="majorBidi" w:cstheme="majorBidi"/>
        </w:rPr>
      </w:pPr>
      <w:r w:rsidRPr="009F56E9">
        <w:rPr>
          <w:rFonts w:asciiTheme="majorBidi" w:hAnsiTheme="majorBidi" w:cstheme="majorBidi"/>
        </w:rPr>
        <w:t>Climate change and peacebuilding strategies</w:t>
      </w:r>
    </w:p>
    <w:p w:rsidR="009F56E9" w:rsidRPr="009F56E9" w:rsidRDefault="009F56E9" w:rsidP="009F56E9">
      <w:pPr>
        <w:pStyle w:val="ListParagraph"/>
        <w:numPr>
          <w:ilvl w:val="0"/>
          <w:numId w:val="12"/>
        </w:numPr>
        <w:bidi w:val="0"/>
        <w:spacing w:line="360" w:lineRule="auto"/>
        <w:rPr>
          <w:rFonts w:asciiTheme="majorBidi" w:hAnsiTheme="majorBidi" w:cstheme="majorBidi"/>
        </w:rPr>
      </w:pPr>
      <w:r w:rsidRPr="009F56E9">
        <w:rPr>
          <w:rFonts w:asciiTheme="majorBidi" w:hAnsiTheme="majorBidi" w:cstheme="majorBidi"/>
        </w:rPr>
        <w:t>Ecological restoration and peace</w:t>
      </w:r>
    </w:p>
    <w:p w:rsidR="009F56E9" w:rsidRPr="009F56E9" w:rsidRDefault="009F56E9" w:rsidP="009F56E9">
      <w:pPr>
        <w:spacing w:line="360" w:lineRule="auto"/>
        <w:rPr>
          <w:rFonts w:asciiTheme="majorBidi" w:hAnsiTheme="majorBidi" w:cstheme="majorBidi"/>
        </w:rPr>
      </w:pPr>
      <w:r w:rsidRPr="009F56E9">
        <w:rPr>
          <w:rFonts w:asciiTheme="majorBidi" w:hAnsiTheme="majorBidi" w:cstheme="majorBidi"/>
        </w:rPr>
        <w:t xml:space="preserve">Week 11: </w:t>
      </w:r>
      <w:r w:rsidRPr="009F56E9">
        <w:rPr>
          <w:rFonts w:asciiTheme="majorBidi" w:hAnsiTheme="majorBidi" w:cstheme="majorBidi"/>
        </w:rPr>
        <w:t>Peacebuilding in Post-Colonial Contexts</w:t>
      </w:r>
    </w:p>
    <w:p w:rsidR="009F56E9" w:rsidRPr="009F56E9" w:rsidRDefault="009F56E9" w:rsidP="009F56E9">
      <w:pPr>
        <w:pStyle w:val="ListParagraph"/>
        <w:numPr>
          <w:ilvl w:val="0"/>
          <w:numId w:val="13"/>
        </w:numPr>
        <w:bidi w:val="0"/>
        <w:spacing w:line="360" w:lineRule="auto"/>
        <w:rPr>
          <w:rFonts w:asciiTheme="majorBidi" w:hAnsiTheme="majorBidi" w:cstheme="majorBidi"/>
        </w:rPr>
      </w:pPr>
      <w:r w:rsidRPr="009F56E9">
        <w:rPr>
          <w:rFonts w:asciiTheme="majorBidi" w:hAnsiTheme="majorBidi" w:cstheme="majorBidi"/>
        </w:rPr>
        <w:t>Colonial legacies and conflict</w:t>
      </w:r>
    </w:p>
    <w:p w:rsidR="009F56E9" w:rsidRPr="009F56E9" w:rsidRDefault="009F56E9" w:rsidP="009F56E9">
      <w:pPr>
        <w:pStyle w:val="ListParagraph"/>
        <w:numPr>
          <w:ilvl w:val="0"/>
          <w:numId w:val="13"/>
        </w:numPr>
        <w:bidi w:val="0"/>
        <w:spacing w:line="360" w:lineRule="auto"/>
        <w:rPr>
          <w:rFonts w:asciiTheme="majorBidi" w:hAnsiTheme="majorBidi" w:cstheme="majorBidi"/>
        </w:rPr>
      </w:pPr>
      <w:r w:rsidRPr="009F56E9">
        <w:rPr>
          <w:rFonts w:asciiTheme="majorBidi" w:hAnsiTheme="majorBidi" w:cstheme="majorBidi"/>
        </w:rPr>
        <w:t>Indigenous approaches to peacebuilding</w:t>
      </w:r>
    </w:p>
    <w:p w:rsidR="009F56E9" w:rsidRPr="009F56E9" w:rsidRDefault="009F56E9" w:rsidP="009F56E9">
      <w:pPr>
        <w:pStyle w:val="ListParagraph"/>
        <w:numPr>
          <w:ilvl w:val="0"/>
          <w:numId w:val="13"/>
        </w:numPr>
        <w:bidi w:val="0"/>
        <w:spacing w:line="360" w:lineRule="auto"/>
        <w:rPr>
          <w:rFonts w:asciiTheme="majorBidi" w:hAnsiTheme="majorBidi" w:cstheme="majorBidi"/>
        </w:rPr>
      </w:pPr>
      <w:r w:rsidRPr="009F56E9">
        <w:rPr>
          <w:rFonts w:asciiTheme="majorBidi" w:hAnsiTheme="majorBidi" w:cstheme="majorBidi"/>
        </w:rPr>
        <w:t>Post-colonial state-building challenges</w:t>
      </w:r>
    </w:p>
    <w:p w:rsidR="009F56E9" w:rsidRPr="009F56E9" w:rsidRDefault="009F56E9" w:rsidP="009F56E9">
      <w:pPr>
        <w:pStyle w:val="ListParagraph"/>
        <w:numPr>
          <w:ilvl w:val="0"/>
          <w:numId w:val="13"/>
        </w:numPr>
        <w:bidi w:val="0"/>
        <w:spacing w:line="360" w:lineRule="auto"/>
        <w:rPr>
          <w:rFonts w:asciiTheme="majorBidi" w:hAnsiTheme="majorBidi" w:cstheme="majorBidi"/>
        </w:rPr>
      </w:pPr>
      <w:r w:rsidRPr="009F56E9">
        <w:rPr>
          <w:rFonts w:asciiTheme="majorBidi" w:hAnsiTheme="majorBidi" w:cstheme="majorBidi"/>
        </w:rPr>
        <w:t>Decolonizing peacebuilding practices</w:t>
      </w:r>
    </w:p>
    <w:p w:rsidR="009F56E9" w:rsidRPr="009F56E9" w:rsidRDefault="009F56E9" w:rsidP="009F56E9">
      <w:pPr>
        <w:spacing w:line="360" w:lineRule="auto"/>
        <w:rPr>
          <w:rFonts w:asciiTheme="majorBidi" w:hAnsiTheme="majorBidi" w:cstheme="majorBidi"/>
        </w:rPr>
      </w:pPr>
      <w:r w:rsidRPr="009F56E9">
        <w:rPr>
          <w:rFonts w:asciiTheme="majorBidi" w:hAnsiTheme="majorBidi" w:cstheme="majorBidi"/>
        </w:rPr>
        <w:t xml:space="preserve">Week 12: </w:t>
      </w:r>
      <w:r w:rsidRPr="009F56E9">
        <w:rPr>
          <w:rFonts w:asciiTheme="majorBidi" w:hAnsiTheme="majorBidi" w:cstheme="majorBidi"/>
        </w:rPr>
        <w:t>Peacebuilding in Divided Societies</w:t>
      </w:r>
    </w:p>
    <w:p w:rsidR="009F56E9" w:rsidRPr="009F56E9" w:rsidRDefault="009F56E9" w:rsidP="009F56E9">
      <w:pPr>
        <w:pStyle w:val="ListParagraph"/>
        <w:numPr>
          <w:ilvl w:val="0"/>
          <w:numId w:val="14"/>
        </w:numPr>
        <w:bidi w:val="0"/>
        <w:spacing w:line="360" w:lineRule="auto"/>
        <w:rPr>
          <w:rFonts w:asciiTheme="majorBidi" w:hAnsiTheme="majorBidi" w:cstheme="majorBidi"/>
        </w:rPr>
      </w:pPr>
      <w:r w:rsidRPr="009F56E9">
        <w:rPr>
          <w:rFonts w:asciiTheme="majorBidi" w:hAnsiTheme="majorBidi" w:cstheme="majorBidi"/>
        </w:rPr>
        <w:t>Ethnic and religious conflict resolution</w:t>
      </w:r>
    </w:p>
    <w:p w:rsidR="009F56E9" w:rsidRPr="009F56E9" w:rsidRDefault="009F56E9" w:rsidP="009F56E9">
      <w:pPr>
        <w:pStyle w:val="ListParagraph"/>
        <w:numPr>
          <w:ilvl w:val="0"/>
          <w:numId w:val="14"/>
        </w:numPr>
        <w:bidi w:val="0"/>
        <w:spacing w:line="360" w:lineRule="auto"/>
        <w:rPr>
          <w:rFonts w:asciiTheme="majorBidi" w:hAnsiTheme="majorBidi" w:cstheme="majorBidi"/>
        </w:rPr>
      </w:pPr>
      <w:r w:rsidRPr="009F56E9">
        <w:rPr>
          <w:rFonts w:asciiTheme="majorBidi" w:hAnsiTheme="majorBidi" w:cstheme="majorBidi"/>
        </w:rPr>
        <w:t>Power-sharing arrangements</w:t>
      </w:r>
    </w:p>
    <w:p w:rsidR="009F56E9" w:rsidRPr="009F56E9" w:rsidRDefault="009F56E9" w:rsidP="009F56E9">
      <w:pPr>
        <w:pStyle w:val="ListParagraph"/>
        <w:numPr>
          <w:ilvl w:val="0"/>
          <w:numId w:val="14"/>
        </w:numPr>
        <w:bidi w:val="0"/>
        <w:spacing w:line="360" w:lineRule="auto"/>
        <w:rPr>
          <w:rFonts w:asciiTheme="majorBidi" w:hAnsiTheme="majorBidi" w:cstheme="majorBidi"/>
        </w:rPr>
      </w:pPr>
      <w:r w:rsidRPr="009F56E9">
        <w:rPr>
          <w:rFonts w:asciiTheme="majorBidi" w:hAnsiTheme="majorBidi" w:cstheme="majorBidi"/>
        </w:rPr>
        <w:t>Reconciliation in divided communities</w:t>
      </w:r>
    </w:p>
    <w:p w:rsidR="009F56E9" w:rsidRPr="009F56E9" w:rsidRDefault="009F56E9" w:rsidP="009F56E9">
      <w:pPr>
        <w:pStyle w:val="ListParagraph"/>
        <w:numPr>
          <w:ilvl w:val="0"/>
          <w:numId w:val="14"/>
        </w:numPr>
        <w:bidi w:val="0"/>
        <w:spacing w:line="360" w:lineRule="auto"/>
        <w:rPr>
          <w:rFonts w:asciiTheme="majorBidi" w:hAnsiTheme="majorBidi" w:cstheme="majorBidi"/>
        </w:rPr>
      </w:pPr>
      <w:r w:rsidRPr="009F56E9">
        <w:rPr>
          <w:rFonts w:asciiTheme="majorBidi" w:hAnsiTheme="majorBidi" w:cstheme="majorBidi"/>
        </w:rPr>
        <w:t>Case studies: Northern Ireland, South Africa, Bosnia-Herzegovina</w:t>
      </w:r>
    </w:p>
    <w:p w:rsidR="009F56E9" w:rsidRPr="009F56E9" w:rsidRDefault="009F56E9" w:rsidP="009F56E9">
      <w:pPr>
        <w:spacing w:line="360" w:lineRule="auto"/>
        <w:rPr>
          <w:rFonts w:asciiTheme="majorBidi" w:hAnsiTheme="majorBidi" w:cstheme="majorBidi"/>
        </w:rPr>
      </w:pPr>
      <w:r w:rsidRPr="009F56E9">
        <w:rPr>
          <w:rFonts w:asciiTheme="majorBidi" w:hAnsiTheme="majorBidi" w:cstheme="majorBidi"/>
        </w:rPr>
        <w:t xml:space="preserve">Week 13: </w:t>
      </w:r>
      <w:r w:rsidRPr="009F56E9">
        <w:rPr>
          <w:rFonts w:asciiTheme="majorBidi" w:hAnsiTheme="majorBidi" w:cstheme="majorBidi"/>
        </w:rPr>
        <w:t>Humanitarian Assistance and Peacebuilding</w:t>
      </w:r>
    </w:p>
    <w:p w:rsidR="009F56E9" w:rsidRPr="009F56E9" w:rsidRDefault="009F56E9" w:rsidP="009F56E9">
      <w:pPr>
        <w:pStyle w:val="ListParagraph"/>
        <w:numPr>
          <w:ilvl w:val="0"/>
          <w:numId w:val="15"/>
        </w:numPr>
        <w:bidi w:val="0"/>
        <w:spacing w:line="360" w:lineRule="auto"/>
        <w:rPr>
          <w:rFonts w:asciiTheme="majorBidi" w:hAnsiTheme="majorBidi" w:cstheme="majorBidi"/>
        </w:rPr>
      </w:pPr>
      <w:r w:rsidRPr="009F56E9">
        <w:rPr>
          <w:rFonts w:asciiTheme="majorBidi" w:hAnsiTheme="majorBidi" w:cstheme="majorBidi"/>
        </w:rPr>
        <w:t>Humanitarian principles and peacebuilding nexus</w:t>
      </w:r>
    </w:p>
    <w:p w:rsidR="009F56E9" w:rsidRPr="009F56E9" w:rsidRDefault="009F56E9" w:rsidP="009F56E9">
      <w:pPr>
        <w:pStyle w:val="ListParagraph"/>
        <w:numPr>
          <w:ilvl w:val="0"/>
          <w:numId w:val="15"/>
        </w:numPr>
        <w:bidi w:val="0"/>
        <w:spacing w:line="360" w:lineRule="auto"/>
        <w:rPr>
          <w:rFonts w:asciiTheme="majorBidi" w:hAnsiTheme="majorBidi" w:cstheme="majorBidi"/>
        </w:rPr>
      </w:pPr>
      <w:r w:rsidRPr="009F56E9">
        <w:rPr>
          <w:rFonts w:asciiTheme="majorBidi" w:hAnsiTheme="majorBidi" w:cstheme="majorBidi"/>
        </w:rPr>
        <w:t>Coordination of humanitarian and peacebuilding efforts</w:t>
      </w:r>
    </w:p>
    <w:p w:rsidR="009F56E9" w:rsidRPr="009F56E9" w:rsidRDefault="009F56E9" w:rsidP="009F56E9">
      <w:pPr>
        <w:pStyle w:val="ListParagraph"/>
        <w:numPr>
          <w:ilvl w:val="0"/>
          <w:numId w:val="15"/>
        </w:numPr>
        <w:bidi w:val="0"/>
        <w:spacing w:line="360" w:lineRule="auto"/>
        <w:rPr>
          <w:rFonts w:asciiTheme="majorBidi" w:hAnsiTheme="majorBidi" w:cstheme="majorBidi"/>
        </w:rPr>
      </w:pPr>
      <w:r w:rsidRPr="009F56E9">
        <w:rPr>
          <w:rFonts w:asciiTheme="majorBidi" w:hAnsiTheme="majorBidi" w:cstheme="majorBidi"/>
        </w:rPr>
        <w:t>Conflict-sensitive humanitarian action</w:t>
      </w:r>
    </w:p>
    <w:p w:rsidR="009F56E9" w:rsidRPr="009F56E9" w:rsidRDefault="009F56E9" w:rsidP="009F56E9">
      <w:pPr>
        <w:pStyle w:val="ListParagraph"/>
        <w:numPr>
          <w:ilvl w:val="0"/>
          <w:numId w:val="15"/>
        </w:numPr>
        <w:bidi w:val="0"/>
        <w:spacing w:line="360" w:lineRule="auto"/>
        <w:rPr>
          <w:rFonts w:asciiTheme="majorBidi" w:hAnsiTheme="majorBidi" w:cstheme="majorBidi"/>
        </w:rPr>
      </w:pPr>
      <w:r w:rsidRPr="009F56E9">
        <w:rPr>
          <w:rFonts w:asciiTheme="majorBidi" w:hAnsiTheme="majorBidi" w:cstheme="majorBidi"/>
        </w:rPr>
        <w:t>Challenges of humanitarian access in conflict zones</w:t>
      </w:r>
    </w:p>
    <w:p w:rsidR="009F56E9" w:rsidRPr="009F56E9" w:rsidRDefault="009F56E9" w:rsidP="009F56E9">
      <w:pPr>
        <w:spacing w:line="360" w:lineRule="auto"/>
        <w:rPr>
          <w:rFonts w:asciiTheme="majorBidi" w:hAnsiTheme="majorBidi" w:cstheme="majorBidi"/>
        </w:rPr>
      </w:pPr>
      <w:r w:rsidRPr="009F56E9">
        <w:rPr>
          <w:rFonts w:asciiTheme="majorBidi" w:hAnsiTheme="majorBidi" w:cstheme="majorBidi"/>
        </w:rPr>
        <w:t xml:space="preserve">Week 14: </w:t>
      </w:r>
      <w:r w:rsidRPr="009F56E9">
        <w:rPr>
          <w:rFonts w:asciiTheme="majorBidi" w:hAnsiTheme="majorBidi" w:cstheme="majorBidi"/>
        </w:rPr>
        <w:t>Evaluation and Future Directions in Peacebuilding</w:t>
      </w:r>
    </w:p>
    <w:p w:rsidR="009F56E9" w:rsidRPr="009F56E9" w:rsidRDefault="009F56E9" w:rsidP="009F56E9">
      <w:pPr>
        <w:pStyle w:val="ListParagraph"/>
        <w:numPr>
          <w:ilvl w:val="0"/>
          <w:numId w:val="16"/>
        </w:numPr>
        <w:bidi w:val="0"/>
        <w:spacing w:line="360" w:lineRule="auto"/>
        <w:rPr>
          <w:rFonts w:asciiTheme="majorBidi" w:hAnsiTheme="majorBidi" w:cstheme="majorBidi"/>
        </w:rPr>
      </w:pPr>
      <w:r w:rsidRPr="009F56E9">
        <w:rPr>
          <w:rFonts w:asciiTheme="majorBidi" w:hAnsiTheme="majorBidi" w:cstheme="majorBidi"/>
        </w:rPr>
        <w:t>Monitoring and evaluation of peacebuilding programs</w:t>
      </w:r>
    </w:p>
    <w:p w:rsidR="009F56E9" w:rsidRPr="009F56E9" w:rsidRDefault="009F56E9" w:rsidP="009F56E9">
      <w:pPr>
        <w:pStyle w:val="ListParagraph"/>
        <w:numPr>
          <w:ilvl w:val="0"/>
          <w:numId w:val="16"/>
        </w:numPr>
        <w:bidi w:val="0"/>
        <w:spacing w:line="360" w:lineRule="auto"/>
        <w:rPr>
          <w:rFonts w:asciiTheme="majorBidi" w:hAnsiTheme="majorBidi" w:cstheme="majorBidi"/>
        </w:rPr>
      </w:pPr>
      <w:r w:rsidRPr="009F56E9">
        <w:rPr>
          <w:rFonts w:asciiTheme="majorBidi" w:hAnsiTheme="majorBidi" w:cstheme="majorBidi"/>
        </w:rPr>
        <w:t>Lessons learned and best practices</w:t>
      </w:r>
    </w:p>
    <w:p w:rsidR="009F56E9" w:rsidRPr="009F56E9" w:rsidRDefault="009F56E9" w:rsidP="009F56E9">
      <w:pPr>
        <w:pStyle w:val="ListParagraph"/>
        <w:numPr>
          <w:ilvl w:val="0"/>
          <w:numId w:val="16"/>
        </w:numPr>
        <w:bidi w:val="0"/>
        <w:spacing w:line="360" w:lineRule="auto"/>
        <w:rPr>
          <w:rFonts w:asciiTheme="majorBidi" w:hAnsiTheme="majorBidi" w:cstheme="majorBidi"/>
        </w:rPr>
      </w:pPr>
      <w:r w:rsidRPr="009F56E9">
        <w:rPr>
          <w:rFonts w:asciiTheme="majorBidi" w:hAnsiTheme="majorBidi" w:cstheme="majorBidi"/>
        </w:rPr>
        <w:t>Emerging trends and challenges in global peacebuilding</w:t>
      </w:r>
    </w:p>
    <w:p w:rsidR="009F56E9" w:rsidRPr="009F56E9" w:rsidRDefault="009F56E9" w:rsidP="009F56E9">
      <w:pPr>
        <w:spacing w:line="360" w:lineRule="auto"/>
        <w:jc w:val="both"/>
        <w:rPr>
          <w:rFonts w:asciiTheme="majorBidi" w:hAnsiTheme="majorBidi" w:cstheme="majorBidi"/>
          <w:lang w:val="en-GB"/>
        </w:rPr>
      </w:pPr>
      <w:r w:rsidRPr="009F56E9">
        <w:rPr>
          <w:rFonts w:asciiTheme="majorBidi" w:hAnsiTheme="majorBidi" w:cstheme="majorBidi"/>
          <w:lang w:val="en-GB"/>
        </w:rPr>
        <w:t>Week 15-16: Presentation</w:t>
      </w:r>
    </w:p>
    <w:p w:rsidR="009F56E9" w:rsidRPr="009F56E9" w:rsidRDefault="009F56E9" w:rsidP="009F56E9">
      <w:pPr>
        <w:spacing w:line="360" w:lineRule="auto"/>
        <w:jc w:val="both"/>
        <w:rPr>
          <w:rFonts w:asciiTheme="majorBidi" w:hAnsiTheme="majorBidi" w:cstheme="majorBidi"/>
          <w:lang w:val="en-GB"/>
        </w:rPr>
      </w:pPr>
      <w:r w:rsidRPr="009F56E9">
        <w:rPr>
          <w:rFonts w:asciiTheme="majorBidi" w:hAnsiTheme="majorBidi" w:cstheme="majorBidi"/>
          <w:lang w:val="en-GB"/>
        </w:rPr>
        <w:t xml:space="preserve">Week 17: Final term examination </w:t>
      </w:r>
    </w:p>
    <w:p w:rsidR="009F56E9" w:rsidRPr="009F56E9" w:rsidRDefault="009F56E9" w:rsidP="009F56E9">
      <w:pPr>
        <w:spacing w:line="360" w:lineRule="auto"/>
        <w:jc w:val="both"/>
        <w:rPr>
          <w:rFonts w:asciiTheme="majorBidi" w:hAnsiTheme="majorBidi" w:cstheme="majorBidi"/>
          <w:b/>
          <w:lang w:val="en-GB"/>
        </w:rPr>
      </w:pPr>
      <w:r w:rsidRPr="009F56E9">
        <w:rPr>
          <w:rFonts w:asciiTheme="majorBidi" w:hAnsiTheme="majorBidi" w:cstheme="majorBidi"/>
          <w:b/>
          <w:lang w:val="en-GB"/>
        </w:rPr>
        <w:t>Required Readings</w:t>
      </w:r>
    </w:p>
    <w:p w:rsidR="009F56E9" w:rsidRPr="009F56E9" w:rsidRDefault="009F56E9" w:rsidP="009F56E9">
      <w:pPr>
        <w:pStyle w:val="ListParagraph"/>
        <w:numPr>
          <w:ilvl w:val="0"/>
          <w:numId w:val="1"/>
        </w:numPr>
        <w:bidi w:val="0"/>
        <w:spacing w:before="120" w:after="120" w:line="360" w:lineRule="auto"/>
        <w:jc w:val="both"/>
        <w:rPr>
          <w:rFonts w:asciiTheme="majorBidi" w:hAnsiTheme="majorBidi" w:cstheme="majorBidi"/>
          <w:lang w:val="en-GB"/>
        </w:rPr>
      </w:pPr>
      <w:proofErr w:type="spellStart"/>
      <w:r w:rsidRPr="009F56E9">
        <w:rPr>
          <w:rFonts w:asciiTheme="majorBidi" w:hAnsiTheme="majorBidi" w:cstheme="majorBidi"/>
          <w:lang w:val="en-GB"/>
        </w:rPr>
        <w:t>Webel</w:t>
      </w:r>
      <w:proofErr w:type="spellEnd"/>
      <w:r w:rsidRPr="009F56E9">
        <w:rPr>
          <w:rFonts w:asciiTheme="majorBidi" w:hAnsiTheme="majorBidi" w:cstheme="majorBidi"/>
          <w:lang w:val="en-GB"/>
        </w:rPr>
        <w:t xml:space="preserve"> C., &amp; </w:t>
      </w:r>
      <w:proofErr w:type="spellStart"/>
      <w:r w:rsidRPr="009F56E9">
        <w:rPr>
          <w:rFonts w:asciiTheme="majorBidi" w:hAnsiTheme="majorBidi" w:cstheme="majorBidi"/>
          <w:lang w:val="en-GB"/>
        </w:rPr>
        <w:t>Galtung</w:t>
      </w:r>
      <w:proofErr w:type="spellEnd"/>
      <w:r w:rsidRPr="009F56E9">
        <w:rPr>
          <w:rFonts w:asciiTheme="majorBidi" w:hAnsiTheme="majorBidi" w:cstheme="majorBidi"/>
          <w:lang w:val="en-GB"/>
        </w:rPr>
        <w:t xml:space="preserve"> 2009.</w:t>
      </w:r>
      <w:r w:rsidRPr="009F56E9">
        <w:rPr>
          <w:rFonts w:asciiTheme="majorBidi" w:hAnsiTheme="majorBidi" w:cstheme="majorBidi"/>
          <w:i/>
          <w:lang w:val="en-GB"/>
        </w:rPr>
        <w:t>Handbook of Peace and Conflict Studies,</w:t>
      </w:r>
      <w:r w:rsidRPr="009F56E9">
        <w:rPr>
          <w:rFonts w:asciiTheme="majorBidi" w:hAnsiTheme="majorBidi" w:cstheme="majorBidi"/>
          <w:lang w:val="en-GB"/>
        </w:rPr>
        <w:t xml:space="preserve"> London, New York: Routledge</w:t>
      </w:r>
    </w:p>
    <w:p w:rsidR="009F56E9" w:rsidRPr="009F56E9" w:rsidRDefault="009F56E9" w:rsidP="009F56E9">
      <w:pPr>
        <w:pStyle w:val="ListParagraph"/>
        <w:numPr>
          <w:ilvl w:val="0"/>
          <w:numId w:val="1"/>
        </w:numPr>
        <w:bidi w:val="0"/>
        <w:spacing w:after="200" w:line="360" w:lineRule="auto"/>
        <w:jc w:val="both"/>
        <w:rPr>
          <w:rFonts w:asciiTheme="majorBidi" w:hAnsiTheme="majorBidi" w:cstheme="majorBidi"/>
          <w:lang w:val="en-GB"/>
        </w:rPr>
      </w:pPr>
      <w:r w:rsidRPr="009F56E9">
        <w:rPr>
          <w:rFonts w:asciiTheme="majorBidi" w:hAnsiTheme="majorBidi" w:cstheme="majorBidi"/>
          <w:lang w:val="en-GB"/>
        </w:rPr>
        <w:lastRenderedPageBreak/>
        <w:t xml:space="preserve">Jamil, A, C., </w:t>
      </w:r>
      <w:proofErr w:type="spellStart"/>
      <w:r w:rsidRPr="009F56E9">
        <w:rPr>
          <w:rFonts w:asciiTheme="majorBidi" w:hAnsiTheme="majorBidi" w:cstheme="majorBidi"/>
          <w:lang w:val="en-GB"/>
        </w:rPr>
        <w:t>Shazia</w:t>
      </w:r>
      <w:proofErr w:type="spellEnd"/>
      <w:r w:rsidRPr="009F56E9">
        <w:rPr>
          <w:rFonts w:asciiTheme="majorBidi" w:hAnsiTheme="majorBidi" w:cstheme="majorBidi"/>
          <w:lang w:val="en-GB"/>
        </w:rPr>
        <w:t xml:space="preserve"> G, M., (January-July 2011) </w:t>
      </w:r>
      <w:r w:rsidRPr="009F56E9">
        <w:rPr>
          <w:rFonts w:asciiTheme="majorBidi" w:hAnsiTheme="majorBidi" w:cstheme="majorBidi"/>
          <w:i/>
          <w:lang w:val="en-GB"/>
        </w:rPr>
        <w:t xml:space="preserve">Participant Observation of Personality Transformation among Free-Mover Students </w:t>
      </w:r>
      <w:r w:rsidRPr="009F56E9">
        <w:rPr>
          <w:rFonts w:asciiTheme="majorBidi" w:hAnsiTheme="majorBidi" w:cstheme="majorBidi"/>
          <w:lang w:val="en-GB"/>
        </w:rPr>
        <w:t xml:space="preserve">in </w:t>
      </w:r>
      <w:proofErr w:type="spellStart"/>
      <w:r w:rsidRPr="009F56E9">
        <w:rPr>
          <w:rFonts w:asciiTheme="majorBidi" w:hAnsiTheme="majorBidi" w:cstheme="majorBidi"/>
          <w:lang w:val="en-GB"/>
        </w:rPr>
        <w:t>Sweden.</w:t>
      </w:r>
      <w:r w:rsidRPr="009F56E9">
        <w:rPr>
          <w:rFonts w:asciiTheme="majorBidi" w:hAnsiTheme="majorBidi" w:cstheme="majorBidi"/>
          <w:i/>
          <w:lang w:val="en-GB"/>
        </w:rPr>
        <w:t>Journal</w:t>
      </w:r>
      <w:proofErr w:type="spellEnd"/>
      <w:r w:rsidRPr="009F56E9">
        <w:rPr>
          <w:rFonts w:asciiTheme="majorBidi" w:hAnsiTheme="majorBidi" w:cstheme="majorBidi"/>
          <w:i/>
          <w:lang w:val="en-GB"/>
        </w:rPr>
        <w:t xml:space="preserve"> of Law and Society, </w:t>
      </w:r>
      <w:r w:rsidRPr="009F56E9">
        <w:rPr>
          <w:rFonts w:asciiTheme="majorBidi" w:hAnsiTheme="majorBidi" w:cstheme="majorBidi"/>
          <w:lang w:val="en-GB"/>
        </w:rPr>
        <w:t xml:space="preserve">Law College, University of Peshawar. Vol. 41, No. </w:t>
      </w:r>
      <w:r w:rsidRPr="009F56E9">
        <w:rPr>
          <w:rFonts w:asciiTheme="majorBidi" w:hAnsiTheme="majorBidi" w:cstheme="majorBidi"/>
          <w:i/>
          <w:lang w:val="en-GB"/>
        </w:rPr>
        <w:t>57-58:195-208</w:t>
      </w:r>
    </w:p>
    <w:p w:rsidR="009F56E9" w:rsidRPr="009F56E9" w:rsidRDefault="009F56E9" w:rsidP="009F56E9">
      <w:pPr>
        <w:pStyle w:val="ListParagraph"/>
        <w:numPr>
          <w:ilvl w:val="0"/>
          <w:numId w:val="1"/>
        </w:numPr>
        <w:autoSpaceDE w:val="0"/>
        <w:autoSpaceDN w:val="0"/>
        <w:bidi w:val="0"/>
        <w:adjustRightInd w:val="0"/>
        <w:spacing w:before="120" w:after="120" w:line="360" w:lineRule="auto"/>
        <w:jc w:val="both"/>
        <w:rPr>
          <w:rFonts w:asciiTheme="majorBidi" w:hAnsiTheme="majorBidi" w:cstheme="majorBidi"/>
          <w:lang w:val="en-GB"/>
        </w:rPr>
      </w:pPr>
      <w:proofErr w:type="spellStart"/>
      <w:r w:rsidRPr="009F56E9">
        <w:rPr>
          <w:rFonts w:asciiTheme="majorBidi" w:hAnsiTheme="majorBidi" w:cstheme="majorBidi"/>
          <w:lang w:val="en-GB"/>
        </w:rPr>
        <w:t>Kashif</w:t>
      </w:r>
      <w:proofErr w:type="spellEnd"/>
      <w:r w:rsidRPr="009F56E9">
        <w:rPr>
          <w:rFonts w:asciiTheme="majorBidi" w:hAnsiTheme="majorBidi" w:cstheme="majorBidi"/>
          <w:lang w:val="en-GB"/>
        </w:rPr>
        <w:t xml:space="preserve">, K.S., &amp; </w:t>
      </w:r>
      <w:proofErr w:type="spellStart"/>
      <w:r w:rsidRPr="009F56E9">
        <w:rPr>
          <w:rFonts w:asciiTheme="majorBidi" w:hAnsiTheme="majorBidi" w:cstheme="majorBidi"/>
          <w:lang w:val="en-GB"/>
        </w:rPr>
        <w:t>Nyborg.I.L</w:t>
      </w:r>
      <w:proofErr w:type="spellEnd"/>
      <w:r w:rsidRPr="009F56E9">
        <w:rPr>
          <w:rFonts w:asciiTheme="majorBidi" w:hAnsiTheme="majorBidi" w:cstheme="majorBidi"/>
          <w:lang w:val="en-GB"/>
        </w:rPr>
        <w:t xml:space="preserve">. P (2013): </w:t>
      </w:r>
      <w:r w:rsidRPr="009F56E9">
        <w:rPr>
          <w:rFonts w:asciiTheme="majorBidi" w:hAnsiTheme="majorBidi" w:cstheme="majorBidi"/>
          <w:i/>
          <w:lang w:val="en-GB"/>
        </w:rPr>
        <w:t>False Promises False Hopes: Local Perspectives on Liberal Peace Building in North-Western Pakistan</w:t>
      </w:r>
      <w:r w:rsidRPr="009F56E9">
        <w:rPr>
          <w:rFonts w:asciiTheme="majorBidi" w:hAnsiTheme="majorBidi" w:cstheme="majorBidi"/>
          <w:lang w:val="en-GB"/>
        </w:rPr>
        <w:t xml:space="preserve">, Forum for Development Studies, </w:t>
      </w:r>
      <w:r w:rsidRPr="009F56E9">
        <w:rPr>
          <w:rFonts w:asciiTheme="majorBidi" w:hAnsiTheme="majorBidi" w:cstheme="majorBidi"/>
          <w:i/>
          <w:lang w:val="en-GB"/>
        </w:rPr>
        <w:t>40(2): 261-284</w:t>
      </w:r>
      <w:r w:rsidRPr="009F56E9">
        <w:rPr>
          <w:rFonts w:asciiTheme="majorBidi" w:hAnsiTheme="majorBidi" w:cstheme="majorBidi"/>
          <w:lang w:val="en-GB"/>
        </w:rPr>
        <w:t>.</w:t>
      </w:r>
    </w:p>
    <w:p w:rsidR="009F56E9" w:rsidRPr="009F56E9" w:rsidRDefault="009F56E9" w:rsidP="009F56E9">
      <w:pPr>
        <w:pStyle w:val="ListParagraph"/>
        <w:numPr>
          <w:ilvl w:val="0"/>
          <w:numId w:val="1"/>
        </w:numPr>
        <w:bidi w:val="0"/>
        <w:spacing w:before="120" w:after="120" w:line="360" w:lineRule="auto"/>
        <w:jc w:val="both"/>
        <w:rPr>
          <w:rFonts w:asciiTheme="majorBidi" w:hAnsiTheme="majorBidi" w:cstheme="majorBidi"/>
          <w:lang w:val="en-GB"/>
        </w:rPr>
      </w:pPr>
      <w:proofErr w:type="spellStart"/>
      <w:r w:rsidRPr="009F56E9">
        <w:rPr>
          <w:rFonts w:asciiTheme="majorBidi" w:hAnsiTheme="majorBidi" w:cstheme="majorBidi"/>
          <w:lang w:val="en-GB"/>
        </w:rPr>
        <w:t>Kashif</w:t>
      </w:r>
      <w:proofErr w:type="spellEnd"/>
      <w:r w:rsidRPr="009F56E9">
        <w:rPr>
          <w:rFonts w:asciiTheme="majorBidi" w:hAnsiTheme="majorBidi" w:cstheme="majorBidi"/>
          <w:lang w:val="en-GB"/>
        </w:rPr>
        <w:t xml:space="preserve">, S. (2008). </w:t>
      </w:r>
      <w:r w:rsidRPr="009F56E9">
        <w:rPr>
          <w:rFonts w:asciiTheme="majorBidi" w:hAnsiTheme="majorBidi" w:cstheme="majorBidi"/>
          <w:i/>
          <w:lang w:val="en-GB"/>
        </w:rPr>
        <w:t xml:space="preserve">Conflict Transformation and Development in </w:t>
      </w:r>
      <w:proofErr w:type="spellStart"/>
      <w:r w:rsidRPr="009F56E9">
        <w:rPr>
          <w:rFonts w:asciiTheme="majorBidi" w:hAnsiTheme="majorBidi" w:cstheme="majorBidi"/>
          <w:i/>
          <w:lang w:val="en-GB"/>
        </w:rPr>
        <w:t>Pakistans</w:t>
      </w:r>
      <w:proofErr w:type="spellEnd"/>
      <w:r w:rsidRPr="009F56E9">
        <w:rPr>
          <w:rFonts w:asciiTheme="majorBidi" w:hAnsiTheme="majorBidi" w:cstheme="majorBidi"/>
          <w:i/>
          <w:lang w:val="en-GB"/>
        </w:rPr>
        <w:t xml:space="preserve"> </w:t>
      </w:r>
      <w:proofErr w:type="spellStart"/>
      <w:r w:rsidRPr="009F56E9">
        <w:rPr>
          <w:rFonts w:asciiTheme="majorBidi" w:hAnsiTheme="majorBidi" w:cstheme="majorBidi"/>
          <w:i/>
          <w:lang w:val="en-GB"/>
        </w:rPr>
        <w:t>Northwestern</w:t>
      </w:r>
      <w:proofErr w:type="spellEnd"/>
      <w:r w:rsidRPr="009F56E9">
        <w:rPr>
          <w:rFonts w:asciiTheme="majorBidi" w:hAnsiTheme="majorBidi" w:cstheme="majorBidi"/>
          <w:i/>
          <w:lang w:val="en-GB"/>
        </w:rPr>
        <w:t xml:space="preserve"> Territories</w:t>
      </w:r>
      <w:r w:rsidRPr="009F56E9">
        <w:rPr>
          <w:rFonts w:asciiTheme="majorBidi" w:hAnsiTheme="majorBidi" w:cstheme="majorBidi"/>
          <w:lang w:val="en-GB"/>
        </w:rPr>
        <w:t xml:space="preserve">, Pakistan Security Research Unit, Department of Peace Studies, University of Bradford Vol: </w:t>
      </w:r>
      <w:r w:rsidRPr="009F56E9">
        <w:rPr>
          <w:rFonts w:asciiTheme="majorBidi" w:hAnsiTheme="majorBidi" w:cstheme="majorBidi"/>
          <w:i/>
          <w:lang w:val="en-GB"/>
        </w:rPr>
        <w:t>pp: 1-14.</w:t>
      </w:r>
    </w:p>
    <w:p w:rsidR="009F56E9" w:rsidRPr="009F56E9" w:rsidRDefault="009F56E9" w:rsidP="009F56E9">
      <w:pPr>
        <w:pStyle w:val="ListParagraph"/>
        <w:numPr>
          <w:ilvl w:val="0"/>
          <w:numId w:val="1"/>
        </w:numPr>
        <w:autoSpaceDE w:val="0"/>
        <w:autoSpaceDN w:val="0"/>
        <w:bidi w:val="0"/>
        <w:adjustRightInd w:val="0"/>
        <w:spacing w:before="120" w:after="120" w:line="360" w:lineRule="auto"/>
        <w:jc w:val="both"/>
        <w:rPr>
          <w:rFonts w:asciiTheme="majorBidi" w:hAnsiTheme="majorBidi" w:cstheme="majorBidi"/>
          <w:lang w:val="en-GB"/>
        </w:rPr>
      </w:pPr>
      <w:r w:rsidRPr="009F56E9">
        <w:rPr>
          <w:rFonts w:asciiTheme="majorBidi" w:hAnsiTheme="majorBidi" w:cstheme="majorBidi"/>
          <w:i/>
          <w:lang w:val="en-GB"/>
        </w:rPr>
        <w:t>Local Perspectives on Liberal Peace Building in North-Western Pakistan</w:t>
      </w:r>
      <w:r w:rsidRPr="009F56E9">
        <w:rPr>
          <w:rFonts w:asciiTheme="majorBidi" w:hAnsiTheme="majorBidi" w:cstheme="majorBidi"/>
          <w:lang w:val="en-GB"/>
        </w:rPr>
        <w:t xml:space="preserve">, Forum for Development Studies, 40(2): </w:t>
      </w:r>
      <w:r w:rsidRPr="009F56E9">
        <w:rPr>
          <w:rFonts w:asciiTheme="majorBidi" w:hAnsiTheme="majorBidi" w:cstheme="majorBidi"/>
          <w:i/>
          <w:lang w:val="en-GB"/>
        </w:rPr>
        <w:t>261-284</w:t>
      </w:r>
      <w:r w:rsidRPr="009F56E9">
        <w:rPr>
          <w:rFonts w:asciiTheme="majorBidi" w:hAnsiTheme="majorBidi" w:cstheme="majorBidi"/>
          <w:lang w:val="en-GB"/>
        </w:rPr>
        <w:t>.</w:t>
      </w:r>
    </w:p>
    <w:p w:rsidR="009F56E9" w:rsidRPr="009F56E9" w:rsidRDefault="009F56E9" w:rsidP="009F56E9">
      <w:pPr>
        <w:pStyle w:val="ListParagraph"/>
        <w:numPr>
          <w:ilvl w:val="0"/>
          <w:numId w:val="1"/>
        </w:numPr>
        <w:bidi w:val="0"/>
        <w:spacing w:line="360" w:lineRule="auto"/>
        <w:rPr>
          <w:rFonts w:asciiTheme="majorBidi" w:hAnsiTheme="majorBidi" w:cstheme="majorBidi"/>
          <w:i/>
          <w:lang w:val="en-GB"/>
        </w:rPr>
      </w:pPr>
      <w:r w:rsidRPr="009F56E9">
        <w:rPr>
          <w:rFonts w:asciiTheme="majorBidi" w:hAnsiTheme="majorBidi" w:cstheme="majorBidi"/>
          <w:lang w:val="en-GB"/>
        </w:rPr>
        <w:t>Syed, O., Noor, S., Jamil, A. C. (2011) Analysis</w:t>
      </w:r>
      <w:r w:rsidRPr="009F56E9">
        <w:rPr>
          <w:rFonts w:asciiTheme="majorBidi" w:hAnsiTheme="majorBidi" w:cstheme="majorBidi"/>
          <w:i/>
          <w:lang w:val="en-GB"/>
        </w:rPr>
        <w:t xml:space="preserve"> of Gender Based Experiences of Poverty in the ’North’ and ’South’: The Case of Pakistan</w:t>
      </w:r>
      <w:r w:rsidRPr="009F56E9">
        <w:rPr>
          <w:rFonts w:asciiTheme="majorBidi" w:hAnsiTheme="majorBidi" w:cstheme="majorBidi"/>
          <w:lang w:val="en-GB"/>
        </w:rPr>
        <w:t xml:space="preserve">. </w:t>
      </w:r>
      <w:r w:rsidRPr="009F56E9">
        <w:rPr>
          <w:rFonts w:asciiTheme="majorBidi" w:hAnsiTheme="majorBidi" w:cstheme="majorBidi"/>
          <w:i/>
          <w:lang w:val="en-GB"/>
        </w:rPr>
        <w:t xml:space="preserve"> PUTA: Humanities and Social Sciences, </w:t>
      </w:r>
      <w:r w:rsidRPr="009F56E9">
        <w:rPr>
          <w:rFonts w:asciiTheme="majorBidi" w:hAnsiTheme="majorBidi" w:cstheme="majorBidi"/>
          <w:lang w:val="en-GB"/>
        </w:rPr>
        <w:t xml:space="preserve">University of Peshawar, PUTA. </w:t>
      </w:r>
      <w:r w:rsidRPr="009F56E9">
        <w:rPr>
          <w:rFonts w:asciiTheme="majorBidi" w:hAnsiTheme="majorBidi" w:cstheme="majorBidi"/>
          <w:i/>
          <w:lang w:val="en-GB"/>
        </w:rPr>
        <w:t>18: 159-172</w:t>
      </w:r>
    </w:p>
    <w:p w:rsidR="009F56E9" w:rsidRPr="009F56E9" w:rsidRDefault="009F56E9" w:rsidP="009F56E9">
      <w:pPr>
        <w:pStyle w:val="ListParagraph"/>
        <w:numPr>
          <w:ilvl w:val="0"/>
          <w:numId w:val="1"/>
        </w:numPr>
        <w:bidi w:val="0"/>
        <w:spacing w:line="360" w:lineRule="auto"/>
        <w:jc w:val="both"/>
        <w:rPr>
          <w:rFonts w:asciiTheme="majorBidi" w:hAnsiTheme="majorBidi" w:cstheme="majorBidi"/>
        </w:rPr>
      </w:pPr>
      <w:proofErr w:type="spellStart"/>
      <w:r w:rsidRPr="009F56E9">
        <w:rPr>
          <w:rFonts w:asciiTheme="majorBidi" w:hAnsiTheme="majorBidi" w:cstheme="majorBidi"/>
          <w:color w:val="222222"/>
          <w:shd w:val="clear" w:color="auto" w:fill="FFFFFF"/>
        </w:rPr>
        <w:t>Lederach</w:t>
      </w:r>
      <w:proofErr w:type="spellEnd"/>
      <w:r w:rsidRPr="009F56E9">
        <w:rPr>
          <w:rFonts w:asciiTheme="majorBidi" w:hAnsiTheme="majorBidi" w:cstheme="majorBidi"/>
          <w:color w:val="222222"/>
          <w:shd w:val="clear" w:color="auto" w:fill="FFFFFF"/>
        </w:rPr>
        <w:t>, J. P. (1997). Sustainable reconciliation in divided societies. </w:t>
      </w:r>
      <w:r w:rsidRPr="009F56E9">
        <w:rPr>
          <w:rFonts w:asciiTheme="majorBidi" w:hAnsiTheme="majorBidi" w:cstheme="majorBidi"/>
          <w:i/>
          <w:iCs/>
          <w:color w:val="222222"/>
          <w:shd w:val="clear" w:color="auto" w:fill="FFFFFF"/>
        </w:rPr>
        <w:t>Washington, DC: USIP</w:t>
      </w:r>
      <w:r w:rsidRPr="009F56E9">
        <w:rPr>
          <w:rFonts w:asciiTheme="majorBidi" w:hAnsiTheme="majorBidi" w:cstheme="majorBidi"/>
          <w:color w:val="222222"/>
          <w:shd w:val="clear" w:color="auto" w:fill="FFFFFF"/>
        </w:rPr>
        <w:t>.</w:t>
      </w:r>
    </w:p>
    <w:p w:rsidR="00072FA0" w:rsidRPr="009F56E9" w:rsidRDefault="009F56E9" w:rsidP="009F56E9">
      <w:pPr>
        <w:pStyle w:val="ListParagraph"/>
        <w:numPr>
          <w:ilvl w:val="0"/>
          <w:numId w:val="1"/>
        </w:numPr>
        <w:bidi w:val="0"/>
        <w:spacing w:line="360" w:lineRule="auto"/>
        <w:jc w:val="both"/>
        <w:rPr>
          <w:rFonts w:asciiTheme="majorBidi" w:hAnsiTheme="majorBidi" w:cstheme="majorBidi"/>
        </w:rPr>
      </w:pPr>
      <w:r w:rsidRPr="009F56E9">
        <w:rPr>
          <w:rFonts w:asciiTheme="majorBidi" w:hAnsiTheme="majorBidi" w:cstheme="majorBidi"/>
          <w:color w:val="222222"/>
          <w:shd w:val="clear" w:color="auto" w:fill="FFFFFF"/>
        </w:rPr>
        <w:t xml:space="preserve">Olsson, L., &amp; </w:t>
      </w:r>
      <w:proofErr w:type="spellStart"/>
      <w:r w:rsidRPr="009F56E9">
        <w:rPr>
          <w:rFonts w:asciiTheme="majorBidi" w:hAnsiTheme="majorBidi" w:cstheme="majorBidi"/>
          <w:color w:val="222222"/>
          <w:shd w:val="clear" w:color="auto" w:fill="FFFFFF"/>
        </w:rPr>
        <w:t>Gizelis</w:t>
      </w:r>
      <w:proofErr w:type="spellEnd"/>
      <w:r w:rsidRPr="009F56E9">
        <w:rPr>
          <w:rFonts w:asciiTheme="majorBidi" w:hAnsiTheme="majorBidi" w:cstheme="majorBidi"/>
          <w:color w:val="222222"/>
          <w:shd w:val="clear" w:color="auto" w:fill="FFFFFF"/>
        </w:rPr>
        <w:t>, T. I. (Eds.). (2015). </w:t>
      </w:r>
      <w:r w:rsidRPr="009F56E9">
        <w:rPr>
          <w:rFonts w:asciiTheme="majorBidi" w:hAnsiTheme="majorBidi" w:cstheme="majorBidi"/>
          <w:i/>
          <w:iCs/>
          <w:color w:val="222222"/>
          <w:shd w:val="clear" w:color="auto" w:fill="FFFFFF"/>
        </w:rPr>
        <w:t>Gender, Peace and Security: Implementing UN Security Council Resolution 1325</w:t>
      </w:r>
      <w:r w:rsidRPr="009F56E9">
        <w:rPr>
          <w:rFonts w:asciiTheme="majorBidi" w:hAnsiTheme="majorBidi" w:cstheme="majorBidi"/>
          <w:color w:val="222222"/>
          <w:shd w:val="clear" w:color="auto" w:fill="FFFFFF"/>
        </w:rPr>
        <w:t>. Routledge.</w:t>
      </w:r>
    </w:p>
    <w:sectPr w:rsidR="00072FA0" w:rsidRPr="009F5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2C6"/>
    <w:multiLevelType w:val="hybridMultilevel"/>
    <w:tmpl w:val="0F14EAA4"/>
    <w:lvl w:ilvl="0" w:tplc="4094C650">
      <w:start w:val="1"/>
      <w:numFmt w:val="decimal"/>
      <w:lvlText w:val="%1."/>
      <w:lvlJc w:val="left"/>
      <w:pPr>
        <w:ind w:left="360" w:hanging="360"/>
      </w:pPr>
      <w:rPr>
        <w:rFonts w:ascii="Times New Roman" w:eastAsiaTheme="minorHAnsi" w:hAnsi="Times New Roman" w:cs="Times New Roman"/>
      </w:rPr>
    </w:lvl>
    <w:lvl w:ilvl="1" w:tplc="08090001">
      <w:start w:val="1"/>
      <w:numFmt w:val="bullet"/>
      <w:lvlText w:val=""/>
      <w:lvlJc w:val="left"/>
      <w:pPr>
        <w:ind w:left="720" w:hanging="360"/>
      </w:pPr>
      <w:rPr>
        <w:rFonts w:ascii="Symbol" w:hAnsi="Symbol" w:hint="default"/>
      </w:rPr>
    </w:lvl>
    <w:lvl w:ilvl="2" w:tplc="A4D4E5C4">
      <w:start w:val="1"/>
      <w:numFmt w:val="lowerLetter"/>
      <w:lvlText w:val="%3)"/>
      <w:lvlJc w:val="right"/>
      <w:pPr>
        <w:ind w:left="180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B0AD7"/>
    <w:multiLevelType w:val="multilevel"/>
    <w:tmpl w:val="4D320310"/>
    <w:lvl w:ilvl="0">
      <w:start w:val="1"/>
      <w:numFmt w:val="bullet"/>
      <w:lvlText w:val=""/>
      <w:lvlJc w:val="left"/>
      <w:pPr>
        <w:ind w:left="360" w:hanging="360"/>
      </w:pPr>
      <w:rPr>
        <w:rFonts w:ascii="Symbol" w:hAnsi="Symbol" w:hint="default"/>
        <w:sz w:val="20"/>
      </w:rPr>
    </w:lvl>
    <w:lvl w:ilvl="1">
      <w:start w:val="1"/>
      <w:numFmt w:val="decimal"/>
      <w:lvlText w:val="%2."/>
      <w:lvlJc w:val="left"/>
      <w:pPr>
        <w:ind w:left="1440" w:hanging="360"/>
      </w:pPr>
      <w:rPr>
        <w:rFonts w:eastAsiaTheme="majorEastAsia" w:hint="default"/>
      </w:rPr>
    </w:lvl>
    <w:lvl w:ilvl="2">
      <w:start w:val="1"/>
      <w:numFmt w:val="upperRoman"/>
      <w:lvlText w:val="%3-"/>
      <w:lvlJc w:val="left"/>
      <w:pPr>
        <w:ind w:left="2520" w:hanging="72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416B8"/>
    <w:multiLevelType w:val="hybridMultilevel"/>
    <w:tmpl w:val="A160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1797B"/>
    <w:multiLevelType w:val="hybridMultilevel"/>
    <w:tmpl w:val="4C30434E"/>
    <w:lvl w:ilvl="0" w:tplc="04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21B81"/>
    <w:multiLevelType w:val="hybridMultilevel"/>
    <w:tmpl w:val="A398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25C05"/>
    <w:multiLevelType w:val="hybridMultilevel"/>
    <w:tmpl w:val="E6C4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B37AC"/>
    <w:multiLevelType w:val="hybridMultilevel"/>
    <w:tmpl w:val="F97E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92AC6"/>
    <w:multiLevelType w:val="hybridMultilevel"/>
    <w:tmpl w:val="6596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72E52"/>
    <w:multiLevelType w:val="hybridMultilevel"/>
    <w:tmpl w:val="7F8C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57922"/>
    <w:multiLevelType w:val="hybridMultilevel"/>
    <w:tmpl w:val="AAA8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71E5E"/>
    <w:multiLevelType w:val="hybridMultilevel"/>
    <w:tmpl w:val="8878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53EF8"/>
    <w:multiLevelType w:val="hybridMultilevel"/>
    <w:tmpl w:val="0460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B4570"/>
    <w:multiLevelType w:val="hybridMultilevel"/>
    <w:tmpl w:val="3B4E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42D30"/>
    <w:multiLevelType w:val="multilevel"/>
    <w:tmpl w:val="8590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BD7E40"/>
    <w:multiLevelType w:val="hybridMultilevel"/>
    <w:tmpl w:val="518C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548C7"/>
    <w:multiLevelType w:val="hybridMultilevel"/>
    <w:tmpl w:val="7870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464CBC"/>
    <w:multiLevelType w:val="hybridMultilevel"/>
    <w:tmpl w:val="1E6A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B016F"/>
    <w:multiLevelType w:val="hybridMultilevel"/>
    <w:tmpl w:val="5A08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3"/>
  </w:num>
  <w:num w:numId="5">
    <w:abstractNumId w:val="15"/>
  </w:num>
  <w:num w:numId="6">
    <w:abstractNumId w:val="6"/>
  </w:num>
  <w:num w:numId="7">
    <w:abstractNumId w:val="9"/>
  </w:num>
  <w:num w:numId="8">
    <w:abstractNumId w:val="4"/>
  </w:num>
  <w:num w:numId="9">
    <w:abstractNumId w:val="10"/>
  </w:num>
  <w:num w:numId="10">
    <w:abstractNumId w:val="14"/>
  </w:num>
  <w:num w:numId="11">
    <w:abstractNumId w:val="8"/>
  </w:num>
  <w:num w:numId="12">
    <w:abstractNumId w:val="5"/>
  </w:num>
  <w:num w:numId="13">
    <w:abstractNumId w:val="17"/>
  </w:num>
  <w:num w:numId="14">
    <w:abstractNumId w:val="11"/>
  </w:num>
  <w:num w:numId="15">
    <w:abstractNumId w:val="7"/>
  </w:num>
  <w:num w:numId="16">
    <w:abstractNumId w:val="16"/>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FD"/>
    <w:rsid w:val="00072FA0"/>
    <w:rsid w:val="00875BFD"/>
    <w:rsid w:val="009F56E9"/>
    <w:rsid w:val="00D505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5C2F"/>
  <w15:chartTrackingRefBased/>
  <w15:docId w15:val="{C34BC314-E77F-449C-902C-0CDDF2F1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6E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autoRedefine/>
    <w:uiPriority w:val="9"/>
    <w:qFormat/>
    <w:rsid w:val="009F56E9"/>
    <w:pPr>
      <w:widowControl w:val="0"/>
      <w:ind w:left="720" w:hanging="360"/>
      <w:outlineLvl w:val="1"/>
    </w:pPr>
    <w:rPr>
      <w:rFonts w:asciiTheme="majorBidi" w:eastAsiaTheme="majorEastAsia" w:hAnsiTheme="majorBidi" w:cstheme="majorBidi"/>
      <w:b/>
      <w:bCs/>
      <w:smallCaps/>
      <w:noProof/>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E9"/>
    <w:rPr>
      <w:rFonts w:asciiTheme="majorBidi" w:eastAsiaTheme="majorEastAsia" w:hAnsiTheme="majorBidi" w:cstheme="majorBidi"/>
      <w:b/>
      <w:bCs/>
      <w:smallCaps/>
      <w:noProof/>
      <w:color w:val="000000" w:themeColor="text1"/>
      <w:sz w:val="24"/>
      <w:szCs w:val="24"/>
      <w:lang w:eastAsia="en-GB"/>
    </w:rPr>
  </w:style>
  <w:style w:type="paragraph" w:styleId="ListParagraph">
    <w:name w:val="List Paragraph"/>
    <w:basedOn w:val="Normal"/>
    <w:link w:val="ListParagraphChar"/>
    <w:uiPriority w:val="34"/>
    <w:qFormat/>
    <w:rsid w:val="009F56E9"/>
    <w:pPr>
      <w:bidi/>
      <w:ind w:left="720"/>
      <w:contextualSpacing/>
    </w:pPr>
    <w:rPr>
      <w:rFonts w:ascii="Arial Narrow" w:hAnsi="Arial Narrow" w:cs="Arial"/>
      <w:spacing w:val="8"/>
      <w:kern w:val="16"/>
      <w:position w:val="4"/>
    </w:rPr>
  </w:style>
  <w:style w:type="character" w:customStyle="1" w:styleId="ListParagraphChar">
    <w:name w:val="List Paragraph Char"/>
    <w:basedOn w:val="DefaultParagraphFont"/>
    <w:link w:val="ListParagraph"/>
    <w:uiPriority w:val="34"/>
    <w:rsid w:val="009F56E9"/>
    <w:rPr>
      <w:rFonts w:ascii="Arial Narrow" w:eastAsia="Times New Roman" w:hAnsi="Arial Narrow" w:cs="Arial"/>
      <w:spacing w:val="8"/>
      <w:kern w:val="16"/>
      <w:position w:val="4"/>
      <w:sz w:val="24"/>
      <w:szCs w:val="24"/>
      <w:lang w:eastAsia="en-GB"/>
    </w:rPr>
  </w:style>
  <w:style w:type="character" w:styleId="Strong">
    <w:name w:val="Strong"/>
    <w:basedOn w:val="DefaultParagraphFont"/>
    <w:uiPriority w:val="22"/>
    <w:qFormat/>
    <w:rsid w:val="009F56E9"/>
    <w:rPr>
      <w:b/>
      <w:bCs/>
    </w:rPr>
  </w:style>
  <w:style w:type="paragraph" w:styleId="NoSpacing">
    <w:name w:val="No Spacing"/>
    <w:uiPriority w:val="1"/>
    <w:qFormat/>
    <w:rsid w:val="009F56E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Shoukat</dc:creator>
  <cp:keywords/>
  <dc:description/>
  <cp:lastModifiedBy>Bilal Shoukat</cp:lastModifiedBy>
  <cp:revision>2</cp:revision>
  <dcterms:created xsi:type="dcterms:W3CDTF">2025-08-12T03:41:00Z</dcterms:created>
  <dcterms:modified xsi:type="dcterms:W3CDTF">2025-08-12T04:17:00Z</dcterms:modified>
</cp:coreProperties>
</file>